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8" w:type="dxa"/>
        <w:tblInd w:w="70" w:type="dxa"/>
        <w:tblLayout w:type="fixed"/>
        <w:tblCellMar>
          <w:left w:w="70" w:type="dxa"/>
          <w:right w:w="70" w:type="dxa"/>
        </w:tblCellMar>
        <w:tblLook w:val="0000" w:firstRow="0" w:lastRow="0" w:firstColumn="0" w:lastColumn="0" w:noHBand="0" w:noVBand="0"/>
      </w:tblPr>
      <w:tblGrid>
        <w:gridCol w:w="1985"/>
        <w:gridCol w:w="2128"/>
        <w:gridCol w:w="1132"/>
        <w:gridCol w:w="499"/>
        <w:gridCol w:w="1381"/>
        <w:gridCol w:w="2223"/>
      </w:tblGrid>
      <w:tr w:rsidR="002B3CED" w:rsidRPr="00D27708" w:rsidTr="009B7AAF">
        <w:trPr>
          <w:trHeight w:val="570"/>
        </w:trPr>
        <w:tc>
          <w:tcPr>
            <w:tcW w:w="5245" w:type="dxa"/>
            <w:gridSpan w:val="3"/>
          </w:tcPr>
          <w:bookmarkStart w:id="0" w:name="_Toc67223860"/>
          <w:bookmarkStart w:id="1" w:name="_Toc67240896"/>
          <w:bookmarkStart w:id="2" w:name="_Toc67241004"/>
          <w:bookmarkStart w:id="3" w:name="_Toc67241544"/>
          <w:bookmarkStart w:id="4" w:name="_Toc77410067"/>
          <w:bookmarkStart w:id="5" w:name="_Toc77410628"/>
          <w:bookmarkStart w:id="6" w:name="_Toc77411847"/>
          <w:bookmarkStart w:id="7" w:name="_Toc95889269"/>
          <w:p w:rsidR="002B3CED" w:rsidRPr="00D27708" w:rsidRDefault="00293335" w:rsidP="009B7AAF">
            <w:pPr>
              <w:spacing w:before="60"/>
              <w:rPr>
                <w:rFonts w:ascii="Tahoma" w:hAnsi="Tahoma" w:cs="Tahoma"/>
                <w:sz w:val="20"/>
                <w:szCs w:val="20"/>
              </w:rPr>
            </w:pPr>
            <w:r>
              <w:rPr>
                <w:rFonts w:ascii="Tahoma" w:hAnsi="Tahoma" w:cs="Tahoma"/>
                <w:noProof/>
                <w:color w:val="006666"/>
                <w:szCs w:val="28"/>
              </w:rPr>
              <mc:AlternateContent>
                <mc:Choice Requires="wps">
                  <w:drawing>
                    <wp:anchor distT="0" distB="0" distL="114300" distR="114300" simplePos="0" relativeHeight="251665408" behindDoc="0" locked="0" layoutInCell="1" allowOverlap="1">
                      <wp:simplePos x="0" y="0"/>
                      <wp:positionH relativeFrom="column">
                        <wp:posOffset>-8255</wp:posOffset>
                      </wp:positionH>
                      <wp:positionV relativeFrom="paragraph">
                        <wp:posOffset>335915</wp:posOffset>
                      </wp:positionV>
                      <wp:extent cx="5899785" cy="3175"/>
                      <wp:effectExtent l="12065" t="9525" r="12700" b="15875"/>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9785" cy="3175"/>
                              </a:xfrm>
                              <a:prstGeom prst="line">
                                <a:avLst/>
                              </a:prstGeom>
                              <a:noFill/>
                              <a:ln w="19050">
                                <a:solidFill>
                                  <a:srgbClr val="00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C1283" id="Line 1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26.45pt" to="463.9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LsFwIAAC0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" strokecolor="#066" strokeweight="1.5pt"/>
                  </w:pict>
                </mc:Fallback>
              </mc:AlternateContent>
            </w:r>
          </w:p>
        </w:tc>
        <w:tc>
          <w:tcPr>
            <w:tcW w:w="4103" w:type="dxa"/>
            <w:gridSpan w:val="3"/>
          </w:tcPr>
          <w:p w:rsidR="002B3CED" w:rsidRPr="00D27708" w:rsidRDefault="002B3CED" w:rsidP="009B7AAF">
            <w:pPr>
              <w:spacing w:before="60"/>
              <w:jc w:val="right"/>
              <w:rPr>
                <w:rFonts w:ascii="Tahoma" w:hAnsi="Tahoma" w:cs="Tahoma"/>
                <w:b/>
                <w:bCs/>
                <w:color w:val="006666"/>
                <w:sz w:val="26"/>
                <w:szCs w:val="26"/>
              </w:rPr>
            </w:pPr>
            <w:r w:rsidRPr="00D27708">
              <w:rPr>
                <w:rFonts w:ascii="Tahoma" w:hAnsi="Tahoma" w:cs="Tahoma"/>
                <w:b/>
                <w:bCs/>
                <w:color w:val="006666"/>
                <w:sz w:val="26"/>
                <w:szCs w:val="26"/>
              </w:rPr>
              <w:t>PROJEKTGRUPP ROSENBERG</w:t>
            </w:r>
          </w:p>
        </w:tc>
      </w:tr>
      <w:tr w:rsidR="002B3CED" w:rsidRPr="00D27708" w:rsidTr="009B7AAF">
        <w:trPr>
          <w:trHeight w:val="3938"/>
        </w:trPr>
        <w:tc>
          <w:tcPr>
            <w:tcW w:w="1985" w:type="dxa"/>
          </w:tcPr>
          <w:p w:rsidR="002B3CED" w:rsidRPr="00D27708" w:rsidRDefault="002B3CED" w:rsidP="009B7AAF">
            <w:pPr>
              <w:pStyle w:val="Tahoma12"/>
              <w:spacing w:line="240" w:lineRule="auto"/>
              <w:rPr>
                <w:rFonts w:ascii="Tahoma" w:hAnsi="Tahoma" w:cs="Tahoma"/>
              </w:rPr>
            </w:pPr>
          </w:p>
        </w:tc>
        <w:tc>
          <w:tcPr>
            <w:tcW w:w="3260" w:type="dxa"/>
            <w:gridSpan w:val="2"/>
          </w:tcPr>
          <w:p w:rsidR="002B3CED" w:rsidRPr="00D27708" w:rsidRDefault="002B3CED" w:rsidP="009B7AAF">
            <w:pPr>
              <w:rPr>
                <w:rFonts w:ascii="Tahoma" w:hAnsi="Tahoma" w:cs="Tahoma"/>
                <w:sz w:val="20"/>
                <w:szCs w:val="20"/>
              </w:rPr>
            </w:pPr>
          </w:p>
        </w:tc>
        <w:tc>
          <w:tcPr>
            <w:tcW w:w="1880" w:type="dxa"/>
            <w:gridSpan w:val="2"/>
          </w:tcPr>
          <w:p w:rsidR="002B3CED" w:rsidRPr="00D27708" w:rsidRDefault="002B3CED" w:rsidP="009B7AAF">
            <w:pPr>
              <w:pStyle w:val="Tahoma12"/>
              <w:spacing w:line="240" w:lineRule="auto"/>
              <w:rPr>
                <w:rFonts w:ascii="Tahoma" w:hAnsi="Tahoma" w:cs="Tahoma"/>
              </w:rPr>
            </w:pPr>
            <w:r w:rsidRPr="00D27708">
              <w:rPr>
                <w:rFonts w:ascii="Tahoma" w:hAnsi="Tahoma" w:cs="Tahoma"/>
              </w:rPr>
              <w:t>Registrikood</w:t>
            </w:r>
          </w:p>
          <w:p w:rsidR="002B3CED" w:rsidRPr="00D27708" w:rsidRDefault="002B3CED" w:rsidP="009B7AAF">
            <w:pPr>
              <w:pStyle w:val="Tahoma12"/>
              <w:spacing w:line="240" w:lineRule="auto"/>
              <w:rPr>
                <w:rFonts w:ascii="Tahoma" w:hAnsi="Tahoma" w:cs="Tahoma"/>
              </w:rPr>
            </w:pPr>
            <w:r w:rsidRPr="00D27708">
              <w:rPr>
                <w:rFonts w:ascii="Tahoma" w:hAnsi="Tahoma" w:cs="Tahoma"/>
              </w:rPr>
              <w:t xml:space="preserve">MTR </w:t>
            </w:r>
            <w:proofErr w:type="spellStart"/>
            <w:r w:rsidRPr="00D27708">
              <w:rPr>
                <w:rFonts w:ascii="Tahoma" w:hAnsi="Tahoma" w:cs="Tahoma"/>
              </w:rPr>
              <w:t>reg</w:t>
            </w:r>
            <w:proofErr w:type="spellEnd"/>
            <w:r w:rsidRPr="00D27708">
              <w:rPr>
                <w:rFonts w:ascii="Tahoma" w:hAnsi="Tahoma" w:cs="Tahoma"/>
              </w:rPr>
              <w:t>. nr.</w:t>
            </w: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r w:rsidRPr="00D27708">
              <w:rPr>
                <w:rFonts w:ascii="Tahoma" w:hAnsi="Tahoma" w:cs="Tahoma"/>
              </w:rPr>
              <w:t>Muinsuskaitseameti</w:t>
            </w:r>
          </w:p>
          <w:p w:rsidR="002B3CED" w:rsidRPr="00D27708" w:rsidRDefault="002B3CED" w:rsidP="009B7AAF">
            <w:pPr>
              <w:pStyle w:val="Tahoma12"/>
              <w:spacing w:line="240" w:lineRule="auto"/>
              <w:rPr>
                <w:rFonts w:ascii="Tahoma" w:hAnsi="Tahoma" w:cs="Tahoma"/>
              </w:rPr>
            </w:pPr>
            <w:r w:rsidRPr="00D27708">
              <w:rPr>
                <w:rFonts w:ascii="Tahoma" w:hAnsi="Tahoma" w:cs="Tahoma"/>
              </w:rPr>
              <w:t>tegevusluba</w:t>
            </w: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r w:rsidRPr="00D27708">
              <w:rPr>
                <w:rFonts w:ascii="Tahoma" w:hAnsi="Tahoma" w:cs="Tahoma"/>
              </w:rPr>
              <w:t>aadress</w:t>
            </w: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r w:rsidRPr="00D27708">
              <w:rPr>
                <w:rFonts w:ascii="Tahoma" w:hAnsi="Tahoma" w:cs="Tahoma"/>
              </w:rPr>
              <w:t>telefon</w:t>
            </w:r>
          </w:p>
          <w:p w:rsidR="002B3CED" w:rsidRPr="00D27708" w:rsidRDefault="002B3CED" w:rsidP="009B7AAF">
            <w:pPr>
              <w:pStyle w:val="Tahoma12"/>
              <w:spacing w:line="240" w:lineRule="auto"/>
              <w:rPr>
                <w:rFonts w:ascii="Tahoma" w:hAnsi="Tahoma" w:cs="Tahoma"/>
              </w:rPr>
            </w:pPr>
            <w:r>
              <w:rPr>
                <w:rFonts w:ascii="Tahoma" w:hAnsi="Tahoma" w:cs="Tahoma"/>
              </w:rPr>
              <w:t>telefon</w:t>
            </w:r>
          </w:p>
          <w:p w:rsidR="002B3CED" w:rsidRPr="00D27708" w:rsidRDefault="002B3CED" w:rsidP="009B7AAF">
            <w:pPr>
              <w:pStyle w:val="Tahoma12"/>
              <w:spacing w:line="240" w:lineRule="auto"/>
              <w:rPr>
                <w:rFonts w:ascii="Tahoma" w:hAnsi="Tahoma" w:cs="Tahoma"/>
              </w:rPr>
            </w:pPr>
            <w:r w:rsidRPr="00D27708">
              <w:rPr>
                <w:rFonts w:ascii="Tahoma" w:hAnsi="Tahoma" w:cs="Tahoma"/>
              </w:rPr>
              <w:t>e-post</w:t>
            </w:r>
          </w:p>
          <w:p w:rsidR="002B3CED" w:rsidRPr="00D27708" w:rsidRDefault="002B3CED" w:rsidP="009B7AAF">
            <w:pPr>
              <w:pStyle w:val="Tahoma12"/>
              <w:spacing w:line="240" w:lineRule="auto"/>
              <w:rPr>
                <w:rFonts w:ascii="Tahoma" w:hAnsi="Tahoma" w:cs="Tahoma"/>
              </w:rPr>
            </w:pPr>
          </w:p>
        </w:tc>
        <w:tc>
          <w:tcPr>
            <w:tcW w:w="2223" w:type="dxa"/>
          </w:tcPr>
          <w:p w:rsidR="002B3CED" w:rsidRPr="00D27708" w:rsidRDefault="002B3CED" w:rsidP="009B7AAF">
            <w:pPr>
              <w:pStyle w:val="Tahoma12"/>
              <w:spacing w:line="240" w:lineRule="auto"/>
              <w:rPr>
                <w:rFonts w:ascii="Tahoma" w:hAnsi="Tahoma" w:cs="Tahoma"/>
              </w:rPr>
            </w:pPr>
            <w:r w:rsidRPr="00D27708">
              <w:rPr>
                <w:rFonts w:ascii="Tahoma" w:hAnsi="Tahoma" w:cs="Tahoma"/>
              </w:rPr>
              <w:t>10785396</w:t>
            </w:r>
          </w:p>
          <w:p w:rsidR="002B3CED" w:rsidRPr="00D27708" w:rsidRDefault="002B3CED" w:rsidP="009B7AAF">
            <w:pPr>
              <w:pStyle w:val="Tahoma12"/>
              <w:spacing w:line="240" w:lineRule="auto"/>
              <w:rPr>
                <w:rFonts w:ascii="Tahoma" w:hAnsi="Tahoma" w:cs="Tahoma"/>
              </w:rPr>
            </w:pPr>
            <w:r w:rsidRPr="00D27708">
              <w:rPr>
                <w:rFonts w:ascii="Tahoma" w:hAnsi="Tahoma" w:cs="Tahoma"/>
              </w:rPr>
              <w:t>EP10785396-0001</w:t>
            </w:r>
          </w:p>
          <w:p w:rsidR="002B3CED" w:rsidRPr="00D27708" w:rsidRDefault="002B3CED" w:rsidP="009B7AAF">
            <w:pPr>
              <w:pStyle w:val="Tahoma12"/>
              <w:spacing w:line="240" w:lineRule="auto"/>
              <w:rPr>
                <w:rFonts w:ascii="Tahoma" w:hAnsi="Tahoma" w:cs="Tahoma"/>
              </w:rPr>
            </w:pPr>
            <w:r w:rsidRPr="00D27708">
              <w:rPr>
                <w:rFonts w:ascii="Tahoma" w:hAnsi="Tahoma" w:cs="Tahoma"/>
              </w:rPr>
              <w:t>EL10785396-0001</w:t>
            </w:r>
          </w:p>
          <w:p w:rsidR="002B3CED" w:rsidRPr="00D27708" w:rsidRDefault="002B3CED" w:rsidP="009B7AAF">
            <w:pPr>
              <w:pStyle w:val="Tahoma12"/>
              <w:spacing w:line="240" w:lineRule="auto"/>
              <w:rPr>
                <w:rFonts w:ascii="Tahoma" w:hAnsi="Tahoma" w:cs="Tahoma"/>
              </w:rPr>
            </w:pPr>
            <w:r w:rsidRPr="00D27708">
              <w:rPr>
                <w:rFonts w:ascii="Tahoma" w:hAnsi="Tahoma" w:cs="Tahoma"/>
              </w:rPr>
              <w:t>EK10785396-0001</w:t>
            </w:r>
          </w:p>
          <w:p w:rsidR="002B3CED" w:rsidRPr="00D27708" w:rsidRDefault="002B3CED" w:rsidP="009B7AAF">
            <w:pPr>
              <w:pStyle w:val="Tahoma12"/>
              <w:spacing w:line="240" w:lineRule="auto"/>
              <w:rPr>
                <w:rFonts w:ascii="Tahoma" w:hAnsi="Tahoma" w:cs="Tahoma"/>
              </w:rPr>
            </w:pPr>
            <w:r w:rsidRPr="00D27708">
              <w:rPr>
                <w:rFonts w:ascii="Tahoma" w:hAnsi="Tahoma" w:cs="Tahoma"/>
              </w:rPr>
              <w:t>EO10785396-0001</w:t>
            </w:r>
          </w:p>
          <w:p w:rsidR="002B3CED" w:rsidRPr="00D27708" w:rsidRDefault="002B3CED" w:rsidP="009B7AAF">
            <w:pPr>
              <w:pStyle w:val="Tahoma12"/>
              <w:spacing w:line="240" w:lineRule="auto"/>
              <w:rPr>
                <w:rFonts w:ascii="Tahoma" w:hAnsi="Tahoma" w:cs="Tahoma"/>
              </w:rPr>
            </w:pPr>
            <w:r>
              <w:rPr>
                <w:rFonts w:ascii="Tahoma" w:hAnsi="Tahoma" w:cs="Tahoma"/>
              </w:rPr>
              <w:t xml:space="preserve"> </w:t>
            </w: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r w:rsidRPr="00D27708">
              <w:rPr>
                <w:rFonts w:ascii="Tahoma" w:hAnsi="Tahoma" w:cs="Tahoma"/>
              </w:rPr>
              <w:t>E 149/2004</w:t>
            </w:r>
          </w:p>
          <w:p w:rsidR="002B3CED" w:rsidRPr="00D27708" w:rsidRDefault="002B3CED" w:rsidP="009B7AAF">
            <w:pPr>
              <w:pStyle w:val="Tahoma12"/>
              <w:spacing w:line="240" w:lineRule="auto"/>
              <w:rPr>
                <w:rFonts w:ascii="Tahoma" w:hAnsi="Tahoma" w:cs="Tahoma"/>
              </w:rPr>
            </w:pPr>
          </w:p>
          <w:p w:rsidR="002B3CED" w:rsidRPr="00D27708" w:rsidRDefault="002B3CED" w:rsidP="009B7AAF">
            <w:pPr>
              <w:pStyle w:val="Tahoma12"/>
              <w:spacing w:line="240" w:lineRule="auto"/>
              <w:rPr>
                <w:rFonts w:ascii="Tahoma" w:hAnsi="Tahoma" w:cs="Tahoma"/>
              </w:rPr>
            </w:pPr>
            <w:proofErr w:type="spellStart"/>
            <w:r w:rsidRPr="00D27708">
              <w:rPr>
                <w:rFonts w:ascii="Tahoma" w:hAnsi="Tahoma" w:cs="Tahoma"/>
              </w:rPr>
              <w:t>C.R.Jakobsoni</w:t>
            </w:r>
            <w:proofErr w:type="spellEnd"/>
            <w:r w:rsidRPr="00D27708">
              <w:rPr>
                <w:rFonts w:ascii="Tahoma" w:hAnsi="Tahoma" w:cs="Tahoma"/>
              </w:rPr>
              <w:t xml:space="preserve"> 14</w:t>
            </w:r>
          </w:p>
          <w:p w:rsidR="002B3CED" w:rsidRPr="00D27708" w:rsidRDefault="002B3CED" w:rsidP="009B7AAF">
            <w:pPr>
              <w:pStyle w:val="Tahoma12"/>
              <w:spacing w:line="240" w:lineRule="auto"/>
              <w:rPr>
                <w:rFonts w:ascii="Tahoma" w:hAnsi="Tahoma" w:cs="Tahoma"/>
              </w:rPr>
            </w:pPr>
            <w:r w:rsidRPr="00D27708">
              <w:rPr>
                <w:rFonts w:ascii="Tahoma" w:hAnsi="Tahoma" w:cs="Tahoma"/>
              </w:rPr>
              <w:t>10128 Tallinn</w:t>
            </w:r>
          </w:p>
          <w:p w:rsidR="002B3CED" w:rsidRPr="00D27708" w:rsidRDefault="002B3CED" w:rsidP="00890AF1">
            <w:pPr>
              <w:spacing w:line="240" w:lineRule="auto"/>
              <w:rPr>
                <w:rFonts w:ascii="Tahoma" w:hAnsi="Tahoma" w:cs="Tahoma"/>
                <w:color w:val="006666"/>
                <w:sz w:val="20"/>
                <w:szCs w:val="20"/>
              </w:rPr>
            </w:pPr>
            <w:r w:rsidRPr="00D27708">
              <w:rPr>
                <w:rFonts w:ascii="Tahoma" w:hAnsi="Tahoma" w:cs="Tahoma"/>
                <w:color w:val="006666"/>
                <w:sz w:val="20"/>
                <w:szCs w:val="20"/>
              </w:rPr>
              <w:t>600 9677</w:t>
            </w:r>
          </w:p>
          <w:p w:rsidR="002B3CED" w:rsidRPr="00D27708" w:rsidRDefault="002B3CED" w:rsidP="00890AF1">
            <w:pPr>
              <w:spacing w:line="240" w:lineRule="auto"/>
              <w:rPr>
                <w:rFonts w:ascii="Tahoma" w:hAnsi="Tahoma" w:cs="Tahoma"/>
                <w:color w:val="006666"/>
                <w:sz w:val="20"/>
                <w:szCs w:val="20"/>
              </w:rPr>
            </w:pPr>
            <w:r>
              <w:rPr>
                <w:rFonts w:ascii="Tahoma" w:hAnsi="Tahoma" w:cs="Tahoma"/>
                <w:color w:val="006666"/>
                <w:sz w:val="20"/>
                <w:szCs w:val="20"/>
              </w:rPr>
              <w:t>520 6080</w:t>
            </w:r>
          </w:p>
          <w:p w:rsidR="002B3CED" w:rsidRPr="00D27708" w:rsidRDefault="002B3CED" w:rsidP="00890AF1">
            <w:pPr>
              <w:spacing w:line="240" w:lineRule="auto"/>
              <w:rPr>
                <w:rFonts w:ascii="Tahoma" w:hAnsi="Tahoma" w:cs="Tahoma"/>
                <w:sz w:val="20"/>
                <w:szCs w:val="20"/>
              </w:rPr>
            </w:pPr>
            <w:r w:rsidRPr="00D27708">
              <w:rPr>
                <w:rFonts w:ascii="Tahoma" w:hAnsi="Tahoma" w:cs="Tahoma"/>
                <w:color w:val="006666"/>
                <w:sz w:val="20"/>
                <w:szCs w:val="20"/>
              </w:rPr>
              <w:t>kontakt@pgr.ee</w:t>
            </w:r>
          </w:p>
        </w:tc>
      </w:tr>
      <w:tr w:rsidR="002B3CED" w:rsidRPr="00D27708" w:rsidTr="009B7AAF">
        <w:trPr>
          <w:trHeight w:val="1632"/>
        </w:trPr>
        <w:tc>
          <w:tcPr>
            <w:tcW w:w="9348" w:type="dxa"/>
            <w:gridSpan w:val="6"/>
            <w:vAlign w:val="center"/>
          </w:tcPr>
          <w:p w:rsidR="002B3CED" w:rsidRPr="00D27708" w:rsidRDefault="00293335" w:rsidP="009B7AAF">
            <w:pPr>
              <w:pStyle w:val="BodyText"/>
              <w:ind w:left="1077"/>
              <w:jc w:val="right"/>
              <w:outlineLvl w:val="0"/>
              <w:rPr>
                <w:rFonts w:ascii="Tahoma" w:hAnsi="Tahoma" w:cs="Tahoma"/>
                <w:b/>
                <w:bCs/>
                <w:color w:val="006666"/>
                <w:szCs w:val="28"/>
                <w:lang w:eastAsia="et-EE"/>
              </w:rPr>
            </w:pPr>
            <w:r>
              <w:rPr>
                <w:rFonts w:ascii="Tahoma" w:hAnsi="Tahoma" w:cs="Tahoma"/>
                <w:noProof/>
                <w:color w:val="006666"/>
                <w:szCs w:val="28"/>
                <w:lang w:eastAsia="et-EE"/>
              </w:rPr>
              <mc:AlternateContent>
                <mc:Choice Requires="wps">
                  <w:drawing>
                    <wp:anchor distT="0" distB="0" distL="114300" distR="114300" simplePos="0" relativeHeight="251662336" behindDoc="0" locked="0" layoutInCell="1" allowOverlap="1">
                      <wp:simplePos x="0" y="0"/>
                      <wp:positionH relativeFrom="column">
                        <wp:posOffset>-44450</wp:posOffset>
                      </wp:positionH>
                      <wp:positionV relativeFrom="paragraph">
                        <wp:posOffset>115570</wp:posOffset>
                      </wp:positionV>
                      <wp:extent cx="5899785" cy="3175"/>
                      <wp:effectExtent l="13970" t="13335" r="10795" b="1206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9785" cy="3175"/>
                              </a:xfrm>
                              <a:prstGeom prst="line">
                                <a:avLst/>
                              </a:prstGeom>
                              <a:noFill/>
                              <a:ln w="19050">
                                <a:solidFill>
                                  <a:srgbClr val="00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5E80D" id="Line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9.1pt" to="461.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" strokecolor="#066" strokeweight="1.5pt"/>
                  </w:pict>
                </mc:Fallback>
              </mc:AlternateContent>
            </w:r>
          </w:p>
          <w:p w:rsidR="002B3CED" w:rsidRPr="002B3CED" w:rsidRDefault="002B3CED" w:rsidP="009B7AAF">
            <w:pPr>
              <w:pStyle w:val="BodyText"/>
              <w:spacing w:after="120"/>
              <w:ind w:left="1077"/>
              <w:jc w:val="right"/>
              <w:outlineLvl w:val="0"/>
              <w:rPr>
                <w:rFonts w:ascii="Tahoma" w:hAnsi="Tahoma" w:cs="Tahoma"/>
                <w:b/>
                <w:bCs/>
                <w:color w:val="006666"/>
                <w:spacing w:val="0"/>
                <w:sz w:val="28"/>
                <w:szCs w:val="28"/>
                <w:lang w:eastAsia="et-EE"/>
              </w:rPr>
            </w:pPr>
            <w:r w:rsidRPr="002B3CED">
              <w:rPr>
                <w:rFonts w:ascii="Tahoma" w:hAnsi="Tahoma" w:cs="Tahoma"/>
                <w:b/>
                <w:bCs/>
                <w:color w:val="006666"/>
                <w:spacing w:val="0"/>
                <w:sz w:val="28"/>
                <w:szCs w:val="28"/>
                <w:lang w:eastAsia="et-EE"/>
              </w:rPr>
              <w:t>Tallinna tn 49, Loksa linn, Harjumaa</w:t>
            </w:r>
          </w:p>
          <w:p w:rsidR="002B3CED" w:rsidRPr="00D27708" w:rsidRDefault="002B3CED" w:rsidP="009B7AAF">
            <w:pPr>
              <w:jc w:val="right"/>
              <w:rPr>
                <w:rFonts w:ascii="Tahoma" w:hAnsi="Tahoma" w:cs="Tahoma"/>
                <w:b/>
                <w:bCs/>
                <w:color w:val="006666"/>
                <w:sz w:val="36"/>
                <w:szCs w:val="36"/>
              </w:rPr>
            </w:pPr>
            <w:r>
              <w:rPr>
                <w:rFonts w:ascii="Tahoma" w:hAnsi="Tahoma" w:cs="Tahoma"/>
                <w:b/>
                <w:bCs/>
                <w:color w:val="006666"/>
                <w:sz w:val="32"/>
                <w:szCs w:val="32"/>
              </w:rPr>
              <w:t>Loksa autobussijaama</w:t>
            </w:r>
            <w:r w:rsidRPr="00D27708">
              <w:rPr>
                <w:rFonts w:ascii="Tahoma" w:hAnsi="Tahoma" w:cs="Tahoma"/>
                <w:b/>
                <w:bCs/>
                <w:color w:val="006666"/>
                <w:sz w:val="32"/>
                <w:szCs w:val="32"/>
              </w:rPr>
              <w:t xml:space="preserve">, </w:t>
            </w:r>
            <w:r>
              <w:rPr>
                <w:rFonts w:ascii="Tahoma" w:hAnsi="Tahoma" w:cs="Tahoma"/>
                <w:b/>
                <w:bCs/>
                <w:color w:val="006666"/>
                <w:sz w:val="32"/>
                <w:szCs w:val="32"/>
              </w:rPr>
              <w:t>ehitis</w:t>
            </w:r>
            <w:r w:rsidRPr="00D27708">
              <w:rPr>
                <w:rFonts w:ascii="Tahoma" w:hAnsi="Tahoma" w:cs="Tahoma"/>
                <w:b/>
                <w:bCs/>
                <w:color w:val="006666"/>
                <w:sz w:val="32"/>
                <w:szCs w:val="32"/>
              </w:rPr>
              <w:t xml:space="preserve">mälestis </w:t>
            </w:r>
            <w:proofErr w:type="spellStart"/>
            <w:r w:rsidRPr="00D27708">
              <w:rPr>
                <w:rFonts w:ascii="Tahoma" w:hAnsi="Tahoma" w:cs="Tahoma"/>
                <w:b/>
                <w:bCs/>
                <w:color w:val="006666"/>
                <w:sz w:val="32"/>
                <w:szCs w:val="32"/>
              </w:rPr>
              <w:t>reg</w:t>
            </w:r>
            <w:proofErr w:type="spellEnd"/>
            <w:r w:rsidRPr="00D27708">
              <w:rPr>
                <w:rFonts w:ascii="Tahoma" w:hAnsi="Tahoma" w:cs="Tahoma"/>
                <w:b/>
                <w:bCs/>
                <w:color w:val="006666"/>
                <w:sz w:val="32"/>
                <w:szCs w:val="32"/>
              </w:rPr>
              <w:t xml:space="preserve"> nr </w:t>
            </w:r>
            <w:r>
              <w:rPr>
                <w:rFonts w:ascii="Tahoma" w:hAnsi="Tahoma" w:cs="Tahoma"/>
                <w:b/>
                <w:bCs/>
                <w:color w:val="006666"/>
                <w:sz w:val="32"/>
                <w:szCs w:val="32"/>
              </w:rPr>
              <w:t>30353</w:t>
            </w:r>
            <w:r w:rsidRPr="00D27708">
              <w:rPr>
                <w:rFonts w:ascii="Tahoma" w:hAnsi="Tahoma" w:cs="Tahoma"/>
                <w:b/>
                <w:bCs/>
                <w:color w:val="006666"/>
                <w:sz w:val="32"/>
                <w:szCs w:val="32"/>
              </w:rPr>
              <w:t xml:space="preserve">, </w:t>
            </w:r>
            <w:r>
              <w:rPr>
                <w:rFonts w:ascii="Tahoma" w:hAnsi="Tahoma" w:cs="Tahoma"/>
                <w:b/>
                <w:bCs/>
                <w:color w:val="006666"/>
                <w:sz w:val="32"/>
                <w:szCs w:val="32"/>
              </w:rPr>
              <w:t>rekonstrueerimise ja fassaadide restaureerimise</w:t>
            </w:r>
            <w:r w:rsidRPr="00D27708">
              <w:rPr>
                <w:rFonts w:ascii="Tahoma" w:hAnsi="Tahoma" w:cs="Tahoma"/>
                <w:b/>
                <w:bCs/>
                <w:color w:val="006666"/>
                <w:sz w:val="32"/>
                <w:szCs w:val="32"/>
              </w:rPr>
              <w:t xml:space="preserve"> projekt</w:t>
            </w:r>
            <w:r w:rsidRPr="00D27708">
              <w:rPr>
                <w:rFonts w:ascii="Tahoma" w:hAnsi="Tahoma" w:cs="Tahoma"/>
                <w:b/>
                <w:bCs/>
                <w:color w:val="006666"/>
                <w:sz w:val="36"/>
                <w:szCs w:val="36"/>
              </w:rPr>
              <w:t xml:space="preserve"> </w:t>
            </w:r>
          </w:p>
          <w:p w:rsidR="002B3CED" w:rsidRPr="00D27708" w:rsidRDefault="002B3CED" w:rsidP="009B7AAF">
            <w:pPr>
              <w:jc w:val="right"/>
              <w:rPr>
                <w:rFonts w:ascii="Tahoma" w:hAnsi="Tahoma" w:cs="Tahoma"/>
                <w:b/>
                <w:bCs/>
                <w:color w:val="006666"/>
                <w:sz w:val="36"/>
                <w:szCs w:val="36"/>
              </w:rPr>
            </w:pPr>
            <w:r w:rsidRPr="00D27708">
              <w:rPr>
                <w:rFonts w:ascii="Tahoma" w:hAnsi="Tahoma" w:cs="Tahoma"/>
                <w:b/>
                <w:bCs/>
                <w:color w:val="006666"/>
                <w:sz w:val="36"/>
                <w:szCs w:val="36"/>
              </w:rPr>
              <w:t xml:space="preserve">Kaust </w:t>
            </w:r>
            <w:r>
              <w:rPr>
                <w:rFonts w:ascii="Tahoma" w:hAnsi="Tahoma" w:cs="Tahoma"/>
                <w:b/>
                <w:bCs/>
                <w:color w:val="006666"/>
                <w:sz w:val="36"/>
                <w:szCs w:val="36"/>
              </w:rPr>
              <w:t>5</w:t>
            </w:r>
          </w:p>
          <w:p w:rsidR="002B3CED" w:rsidRPr="00D27708" w:rsidRDefault="00293335" w:rsidP="002B3CED">
            <w:pPr>
              <w:spacing w:after="240"/>
              <w:jc w:val="right"/>
              <w:rPr>
                <w:rFonts w:ascii="Tahoma" w:hAnsi="Tahoma" w:cs="Tahoma"/>
                <w:b/>
                <w:bCs/>
                <w:color w:val="006666"/>
                <w:sz w:val="28"/>
                <w:szCs w:val="28"/>
              </w:rPr>
            </w:pPr>
            <w:r>
              <w:rPr>
                <w:rFonts w:ascii="Tahoma" w:hAnsi="Tahoma" w:cs="Tahoma"/>
                <w:noProof/>
                <w:color w:val="006666"/>
                <w:sz w:val="28"/>
                <w:szCs w:val="28"/>
              </w:rPr>
              <mc:AlternateContent>
                <mc:Choice Requires="wps">
                  <w:drawing>
                    <wp:anchor distT="0" distB="0" distL="114300" distR="114300" simplePos="0" relativeHeight="251661312" behindDoc="0" locked="0" layoutInCell="1" allowOverlap="1">
                      <wp:simplePos x="0" y="0"/>
                      <wp:positionH relativeFrom="column">
                        <wp:posOffset>-44450</wp:posOffset>
                      </wp:positionH>
                      <wp:positionV relativeFrom="paragraph">
                        <wp:posOffset>358775</wp:posOffset>
                      </wp:positionV>
                      <wp:extent cx="5935980" cy="0"/>
                      <wp:effectExtent l="13970" t="13335" r="12700" b="1524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5980" cy="0"/>
                              </a:xfrm>
                              <a:prstGeom prst="line">
                                <a:avLst/>
                              </a:prstGeom>
                              <a:noFill/>
                              <a:ln w="19050">
                                <a:solidFill>
                                  <a:srgbClr val="00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A8E3F" id="Line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8.25pt" to="463.9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" strokecolor="#066" strokeweight="1.5pt"/>
                  </w:pict>
                </mc:Fallback>
              </mc:AlternateContent>
            </w:r>
            <w:r w:rsidR="002B3CED">
              <w:rPr>
                <w:rFonts w:ascii="Tahoma" w:hAnsi="Tahoma" w:cs="Tahoma"/>
                <w:b/>
                <w:bCs/>
                <w:color w:val="006666"/>
                <w:sz w:val="28"/>
                <w:szCs w:val="28"/>
              </w:rPr>
              <w:t>Elektrivarustuse</w:t>
            </w:r>
            <w:r w:rsidR="002B3CED" w:rsidRPr="00D27708">
              <w:rPr>
                <w:rFonts w:ascii="Tahoma" w:hAnsi="Tahoma" w:cs="Tahoma"/>
                <w:b/>
                <w:bCs/>
                <w:color w:val="006666"/>
                <w:sz w:val="28"/>
                <w:szCs w:val="28"/>
              </w:rPr>
              <w:t xml:space="preserve"> osa põhiprojekt </w:t>
            </w:r>
          </w:p>
        </w:tc>
      </w:tr>
      <w:tr w:rsidR="002B3CED" w:rsidRPr="00D27708" w:rsidTr="009B7AAF">
        <w:trPr>
          <w:trHeight w:val="1842"/>
        </w:trPr>
        <w:tc>
          <w:tcPr>
            <w:tcW w:w="4113" w:type="dxa"/>
            <w:gridSpan w:val="2"/>
          </w:tcPr>
          <w:p w:rsidR="002B3CED" w:rsidRPr="00D27708" w:rsidRDefault="00293335" w:rsidP="009B7AAF">
            <w:pPr>
              <w:rPr>
                <w:rFonts w:ascii="Tahoma" w:hAnsi="Tahoma" w:cs="Tahoma"/>
                <w:color w:val="006666"/>
              </w:rPr>
            </w:pPr>
            <w:r>
              <w:rPr>
                <w:rFonts w:ascii="Tahoma" w:hAnsi="Tahoma" w:cs="Tahoma"/>
                <w:noProof/>
                <w:color w:val="006666"/>
              </w:rPr>
              <mc:AlternateContent>
                <mc:Choice Requires="wps">
                  <w:drawing>
                    <wp:anchor distT="0" distB="0" distL="114300" distR="114300" simplePos="0" relativeHeight="251660288" behindDoc="0" locked="0" layoutInCell="1" allowOverlap="1">
                      <wp:simplePos x="0" y="0"/>
                      <wp:positionH relativeFrom="column">
                        <wp:posOffset>2561590</wp:posOffset>
                      </wp:positionH>
                      <wp:positionV relativeFrom="paragraph">
                        <wp:posOffset>864235</wp:posOffset>
                      </wp:positionV>
                      <wp:extent cx="3329940" cy="0"/>
                      <wp:effectExtent l="10160" t="13970" r="12700" b="1460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29940" cy="0"/>
                              </a:xfrm>
                              <a:prstGeom prst="line">
                                <a:avLst/>
                              </a:prstGeom>
                              <a:noFill/>
                              <a:ln w="19050">
                                <a:solidFill>
                                  <a:srgbClr val="00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246BC" id="Line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7pt,68.05pt" to="463.9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bm0GgIAADMEAAAOAAAAZHJzL2Uyb0RvYy54bWysU02P2yAQvVfqf0DcE9uJN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" strokecolor="#066" strokeweight="1.5pt"/>
                  </w:pict>
                </mc:Fallback>
              </mc:AlternateContent>
            </w:r>
          </w:p>
        </w:tc>
        <w:tc>
          <w:tcPr>
            <w:tcW w:w="1631" w:type="dxa"/>
            <w:gridSpan w:val="2"/>
          </w:tcPr>
          <w:p w:rsidR="002B3CED" w:rsidRPr="00D27708" w:rsidRDefault="002B3CED" w:rsidP="009B7AAF">
            <w:pPr>
              <w:spacing w:before="240"/>
              <w:rPr>
                <w:rFonts w:ascii="Tahoma" w:hAnsi="Tahoma" w:cs="Tahoma"/>
                <w:color w:val="006666"/>
              </w:rPr>
            </w:pPr>
            <w:r w:rsidRPr="00D27708">
              <w:rPr>
                <w:rFonts w:ascii="Tahoma" w:hAnsi="Tahoma" w:cs="Tahoma"/>
                <w:color w:val="006666"/>
              </w:rPr>
              <w:t>tellija:</w:t>
            </w:r>
          </w:p>
          <w:p w:rsidR="002B3CED" w:rsidRPr="00D27708" w:rsidRDefault="002B3CED" w:rsidP="009B7AAF">
            <w:pPr>
              <w:rPr>
                <w:rFonts w:ascii="Tahoma" w:hAnsi="Tahoma" w:cs="Tahoma"/>
                <w:color w:val="006666"/>
              </w:rPr>
            </w:pPr>
            <w:r w:rsidRPr="00D27708">
              <w:rPr>
                <w:rFonts w:ascii="Tahoma" w:hAnsi="Tahoma" w:cs="Tahoma"/>
                <w:color w:val="006666"/>
              </w:rPr>
              <w:t>aadress:</w:t>
            </w:r>
          </w:p>
          <w:p w:rsidR="002B3CED" w:rsidRDefault="002B3CED" w:rsidP="009B7AAF">
            <w:pPr>
              <w:rPr>
                <w:rFonts w:ascii="Tahoma" w:hAnsi="Tahoma" w:cs="Tahoma"/>
                <w:color w:val="006666"/>
              </w:rPr>
            </w:pPr>
            <w:r w:rsidRPr="00D27708">
              <w:rPr>
                <w:rFonts w:ascii="Tahoma" w:hAnsi="Tahoma" w:cs="Tahoma"/>
                <w:color w:val="006666"/>
              </w:rPr>
              <w:t>tel.:</w:t>
            </w:r>
          </w:p>
          <w:p w:rsidR="002B3CED" w:rsidRPr="00D27708" w:rsidRDefault="002B3CED" w:rsidP="009B7AAF">
            <w:pPr>
              <w:rPr>
                <w:rFonts w:ascii="Tahoma" w:hAnsi="Tahoma" w:cs="Tahoma"/>
                <w:color w:val="006666"/>
              </w:rPr>
            </w:pPr>
          </w:p>
        </w:tc>
        <w:tc>
          <w:tcPr>
            <w:tcW w:w="3604" w:type="dxa"/>
            <w:gridSpan w:val="2"/>
            <w:shd w:val="clear" w:color="auto" w:fill="auto"/>
          </w:tcPr>
          <w:p w:rsidR="002B3CED" w:rsidRPr="00D27708" w:rsidRDefault="002B3CED" w:rsidP="009B7AAF">
            <w:pPr>
              <w:spacing w:before="240"/>
              <w:rPr>
                <w:rFonts w:ascii="Tahoma" w:hAnsi="Tahoma" w:cs="Tahoma"/>
                <w:color w:val="006666"/>
              </w:rPr>
            </w:pPr>
            <w:r>
              <w:rPr>
                <w:rFonts w:ascii="Tahoma" w:hAnsi="Tahoma" w:cs="Tahoma"/>
                <w:color w:val="006666"/>
              </w:rPr>
              <w:t>Loksa Linnavalitsus</w:t>
            </w:r>
          </w:p>
          <w:p w:rsidR="002B3CED" w:rsidRPr="00D27708" w:rsidRDefault="002B3CED" w:rsidP="009B7AAF">
            <w:pPr>
              <w:rPr>
                <w:rFonts w:ascii="Tahoma" w:hAnsi="Tahoma" w:cs="Tahoma"/>
                <w:color w:val="006666"/>
              </w:rPr>
            </w:pPr>
            <w:r>
              <w:rPr>
                <w:rFonts w:ascii="Tahoma" w:hAnsi="Tahoma" w:cs="Tahoma"/>
                <w:color w:val="006666"/>
              </w:rPr>
              <w:t>Tallinna tn 45, Loksa linn</w:t>
            </w:r>
          </w:p>
          <w:p w:rsidR="002B3CED" w:rsidRPr="00D27708" w:rsidRDefault="002B3CED" w:rsidP="009B7AAF">
            <w:pPr>
              <w:rPr>
                <w:rFonts w:ascii="Tahoma" w:hAnsi="Tahoma" w:cs="Tahoma"/>
                <w:color w:val="006666"/>
              </w:rPr>
            </w:pPr>
            <w:r>
              <w:rPr>
                <w:rFonts w:ascii="Tahoma" w:hAnsi="Tahoma" w:cs="Tahoma"/>
                <w:color w:val="006666"/>
              </w:rPr>
              <w:t>603 1253</w:t>
            </w:r>
          </w:p>
        </w:tc>
      </w:tr>
      <w:tr w:rsidR="002B3CED" w:rsidRPr="00D27708" w:rsidTr="009B7AAF">
        <w:trPr>
          <w:trHeight w:val="469"/>
        </w:trPr>
        <w:tc>
          <w:tcPr>
            <w:tcW w:w="4113" w:type="dxa"/>
            <w:gridSpan w:val="2"/>
          </w:tcPr>
          <w:p w:rsidR="002B3CED" w:rsidRPr="00D27708" w:rsidRDefault="002B3CED" w:rsidP="009B7AAF">
            <w:pPr>
              <w:rPr>
                <w:rFonts w:ascii="Tahoma" w:hAnsi="Tahoma" w:cs="Tahoma"/>
                <w:color w:val="006666"/>
              </w:rPr>
            </w:pPr>
          </w:p>
        </w:tc>
        <w:tc>
          <w:tcPr>
            <w:tcW w:w="1631" w:type="dxa"/>
            <w:gridSpan w:val="2"/>
          </w:tcPr>
          <w:p w:rsidR="002B3CED" w:rsidRPr="00D27708" w:rsidRDefault="002B3CED" w:rsidP="009B7AAF">
            <w:pPr>
              <w:rPr>
                <w:rFonts w:ascii="Tahoma" w:hAnsi="Tahoma" w:cs="Tahoma"/>
                <w:color w:val="006666"/>
              </w:rPr>
            </w:pPr>
            <w:proofErr w:type="spellStart"/>
            <w:r w:rsidRPr="00D27708">
              <w:rPr>
                <w:rFonts w:ascii="Tahoma" w:hAnsi="Tahoma" w:cs="Tahoma"/>
                <w:color w:val="006666"/>
              </w:rPr>
              <w:t>projekteerija</w:t>
            </w:r>
            <w:proofErr w:type="spellEnd"/>
            <w:r w:rsidRPr="00D27708">
              <w:rPr>
                <w:rFonts w:ascii="Tahoma" w:hAnsi="Tahoma" w:cs="Tahoma"/>
                <w:color w:val="006666"/>
              </w:rPr>
              <w:t>:</w:t>
            </w:r>
          </w:p>
        </w:tc>
        <w:tc>
          <w:tcPr>
            <w:tcW w:w="3604" w:type="dxa"/>
            <w:gridSpan w:val="2"/>
            <w:shd w:val="clear" w:color="auto" w:fill="auto"/>
          </w:tcPr>
          <w:p w:rsidR="002B3CED" w:rsidRPr="00D27708" w:rsidRDefault="002B3CED" w:rsidP="009B7AAF">
            <w:pPr>
              <w:rPr>
                <w:rFonts w:ascii="Tahoma" w:hAnsi="Tahoma" w:cs="Tahoma"/>
                <w:b/>
                <w:color w:val="006666"/>
              </w:rPr>
            </w:pPr>
            <w:smartTag w:uri="urn:schemas-microsoft-com:office:smarttags" w:element="PersonName">
              <w:r w:rsidRPr="00D27708">
                <w:rPr>
                  <w:rFonts w:ascii="Tahoma" w:hAnsi="Tahoma" w:cs="Tahoma"/>
                  <w:b/>
                  <w:color w:val="006666"/>
                </w:rPr>
                <w:t>Projektgrupp Rosenberg OÜ</w:t>
              </w:r>
            </w:smartTag>
          </w:p>
        </w:tc>
      </w:tr>
      <w:tr w:rsidR="002B3CED" w:rsidRPr="00D27708" w:rsidTr="009B7AAF">
        <w:trPr>
          <w:trHeight w:val="388"/>
        </w:trPr>
        <w:tc>
          <w:tcPr>
            <w:tcW w:w="4113" w:type="dxa"/>
            <w:gridSpan w:val="2"/>
          </w:tcPr>
          <w:p w:rsidR="002B3CED" w:rsidRPr="00D27708" w:rsidRDefault="002B3CED" w:rsidP="009B7AAF">
            <w:pPr>
              <w:rPr>
                <w:rFonts w:ascii="Tahoma" w:hAnsi="Tahoma" w:cs="Tahoma"/>
                <w:color w:val="006666"/>
              </w:rPr>
            </w:pPr>
          </w:p>
        </w:tc>
        <w:tc>
          <w:tcPr>
            <w:tcW w:w="5235" w:type="dxa"/>
            <w:gridSpan w:val="4"/>
          </w:tcPr>
          <w:p w:rsidR="002B3CED" w:rsidRPr="00D27708" w:rsidRDefault="002B3CED" w:rsidP="009B7AAF">
            <w:pPr>
              <w:rPr>
                <w:rFonts w:ascii="Tahoma" w:hAnsi="Tahoma" w:cs="Tahoma"/>
                <w:color w:val="006666"/>
              </w:rPr>
            </w:pPr>
            <w:r w:rsidRPr="00D27708">
              <w:rPr>
                <w:rFonts w:ascii="Tahoma" w:hAnsi="Tahoma" w:cs="Tahoma"/>
                <w:color w:val="006666"/>
              </w:rPr>
              <w:t>vastutavad spetsialistid:</w:t>
            </w:r>
          </w:p>
        </w:tc>
      </w:tr>
      <w:tr w:rsidR="002B3CED" w:rsidRPr="00D27708" w:rsidTr="009B7AAF">
        <w:trPr>
          <w:trHeight w:val="1063"/>
        </w:trPr>
        <w:tc>
          <w:tcPr>
            <w:tcW w:w="4113" w:type="dxa"/>
            <w:gridSpan w:val="2"/>
          </w:tcPr>
          <w:p w:rsidR="002B3CED" w:rsidRPr="00D27708" w:rsidRDefault="002B3CED" w:rsidP="009B7AAF">
            <w:pPr>
              <w:rPr>
                <w:rFonts w:ascii="Tahoma" w:hAnsi="Tahoma" w:cs="Tahoma"/>
                <w:color w:val="006666"/>
              </w:rPr>
            </w:pPr>
          </w:p>
        </w:tc>
        <w:tc>
          <w:tcPr>
            <w:tcW w:w="1631" w:type="dxa"/>
            <w:gridSpan w:val="2"/>
          </w:tcPr>
          <w:p w:rsidR="002B3CED" w:rsidRPr="00D27708" w:rsidRDefault="002B3CED" w:rsidP="009B7AAF">
            <w:pPr>
              <w:rPr>
                <w:rFonts w:ascii="Tahoma" w:hAnsi="Tahoma" w:cs="Tahoma"/>
                <w:color w:val="006666"/>
              </w:rPr>
            </w:pPr>
            <w:r>
              <w:rPr>
                <w:rFonts w:ascii="Tahoma" w:hAnsi="Tahoma" w:cs="Tahoma"/>
                <w:color w:val="006666"/>
              </w:rPr>
              <w:t>projektijuht</w:t>
            </w:r>
            <w:r w:rsidRPr="00D27708">
              <w:rPr>
                <w:rFonts w:ascii="Tahoma" w:hAnsi="Tahoma" w:cs="Tahoma"/>
                <w:color w:val="006666"/>
              </w:rPr>
              <w:t>:</w:t>
            </w:r>
          </w:p>
          <w:p w:rsidR="002B3CED" w:rsidRPr="00D27708" w:rsidRDefault="002B3CED" w:rsidP="009B7AAF">
            <w:pPr>
              <w:rPr>
                <w:rFonts w:ascii="Tahoma" w:hAnsi="Tahoma" w:cs="Tahoma"/>
                <w:color w:val="006666"/>
              </w:rPr>
            </w:pPr>
            <w:r>
              <w:rPr>
                <w:rFonts w:ascii="Tahoma" w:hAnsi="Tahoma" w:cs="Tahoma"/>
                <w:color w:val="006666"/>
              </w:rPr>
              <w:t>insener</w:t>
            </w:r>
            <w:r w:rsidRPr="00D27708">
              <w:rPr>
                <w:rFonts w:ascii="Tahoma" w:hAnsi="Tahoma" w:cs="Tahoma"/>
                <w:color w:val="006666"/>
              </w:rPr>
              <w:t>:</w:t>
            </w:r>
          </w:p>
          <w:p w:rsidR="002B3CED" w:rsidRPr="00D27708" w:rsidRDefault="002B3CED" w:rsidP="009B7AAF">
            <w:pPr>
              <w:rPr>
                <w:rFonts w:ascii="Tahoma" w:hAnsi="Tahoma" w:cs="Tahoma"/>
                <w:color w:val="006666"/>
              </w:rPr>
            </w:pPr>
          </w:p>
        </w:tc>
        <w:tc>
          <w:tcPr>
            <w:tcW w:w="3604" w:type="dxa"/>
            <w:gridSpan w:val="2"/>
            <w:shd w:val="clear" w:color="auto" w:fill="auto"/>
          </w:tcPr>
          <w:p w:rsidR="002B3CED" w:rsidRPr="00D27708" w:rsidRDefault="002B3CED" w:rsidP="009B7AAF">
            <w:pPr>
              <w:rPr>
                <w:rFonts w:ascii="Tahoma" w:hAnsi="Tahoma" w:cs="Tahoma"/>
                <w:color w:val="006666"/>
              </w:rPr>
            </w:pPr>
            <w:r w:rsidRPr="00D27708">
              <w:rPr>
                <w:rFonts w:ascii="Tahoma" w:hAnsi="Tahoma" w:cs="Tahoma"/>
                <w:color w:val="006666"/>
              </w:rPr>
              <w:t>Peep Rosenberg</w:t>
            </w:r>
          </w:p>
          <w:p w:rsidR="002B3CED" w:rsidRPr="00D27708" w:rsidRDefault="002B3CED" w:rsidP="009B7AAF">
            <w:pPr>
              <w:rPr>
                <w:rFonts w:ascii="Tahoma" w:hAnsi="Tahoma" w:cs="Tahoma"/>
                <w:color w:val="006666"/>
              </w:rPr>
            </w:pPr>
            <w:r>
              <w:rPr>
                <w:rFonts w:ascii="Tahoma" w:hAnsi="Tahoma" w:cs="Tahoma"/>
                <w:color w:val="006666"/>
              </w:rPr>
              <w:t>Enn Kraav</w:t>
            </w:r>
          </w:p>
          <w:p w:rsidR="002B3CED" w:rsidRPr="00D27708" w:rsidRDefault="002B3CED" w:rsidP="009B7AAF">
            <w:pPr>
              <w:rPr>
                <w:rFonts w:ascii="Tahoma" w:hAnsi="Tahoma" w:cs="Tahoma"/>
                <w:color w:val="006666"/>
              </w:rPr>
            </w:pPr>
          </w:p>
        </w:tc>
      </w:tr>
      <w:tr w:rsidR="002B3CED" w:rsidRPr="00D27708" w:rsidTr="009B7AAF">
        <w:trPr>
          <w:trHeight w:val="464"/>
        </w:trPr>
        <w:tc>
          <w:tcPr>
            <w:tcW w:w="4113" w:type="dxa"/>
            <w:gridSpan w:val="2"/>
          </w:tcPr>
          <w:p w:rsidR="002B3CED" w:rsidRPr="00D27708" w:rsidRDefault="002B3CED" w:rsidP="009B7AAF">
            <w:pPr>
              <w:rPr>
                <w:rFonts w:ascii="Tahoma" w:hAnsi="Tahoma" w:cs="Tahoma"/>
                <w:color w:val="006666"/>
              </w:rPr>
            </w:pPr>
          </w:p>
        </w:tc>
        <w:tc>
          <w:tcPr>
            <w:tcW w:w="1631" w:type="dxa"/>
            <w:gridSpan w:val="2"/>
          </w:tcPr>
          <w:p w:rsidR="002B3CED" w:rsidRPr="00D27708" w:rsidRDefault="002B3CED" w:rsidP="009B7AAF">
            <w:pPr>
              <w:rPr>
                <w:rFonts w:ascii="Tahoma" w:hAnsi="Tahoma" w:cs="Tahoma"/>
                <w:color w:val="006666"/>
              </w:rPr>
            </w:pPr>
          </w:p>
        </w:tc>
        <w:tc>
          <w:tcPr>
            <w:tcW w:w="3604" w:type="dxa"/>
            <w:gridSpan w:val="2"/>
            <w:shd w:val="clear" w:color="auto" w:fill="auto"/>
          </w:tcPr>
          <w:p w:rsidR="002B3CED" w:rsidRPr="00D27708" w:rsidRDefault="002B3CED" w:rsidP="009B7AAF">
            <w:pPr>
              <w:rPr>
                <w:rFonts w:ascii="Tahoma" w:hAnsi="Tahoma" w:cs="Tahoma"/>
                <w:color w:val="006666"/>
              </w:rPr>
            </w:pPr>
          </w:p>
        </w:tc>
      </w:tr>
      <w:tr w:rsidR="002B3CED" w:rsidRPr="00D27708" w:rsidTr="009B7AAF">
        <w:trPr>
          <w:trHeight w:val="406"/>
        </w:trPr>
        <w:tc>
          <w:tcPr>
            <w:tcW w:w="4113" w:type="dxa"/>
            <w:gridSpan w:val="2"/>
          </w:tcPr>
          <w:p w:rsidR="002B3CED" w:rsidRPr="00D27708" w:rsidRDefault="00293335" w:rsidP="009B7AAF">
            <w:pPr>
              <w:rPr>
                <w:rFonts w:ascii="Tahoma" w:hAnsi="Tahoma" w:cs="Tahoma"/>
                <w:color w:val="006666"/>
              </w:rPr>
            </w:pPr>
            <w:r>
              <w:rPr>
                <w:rFonts w:ascii="Tahoma" w:hAnsi="Tahoma" w:cs="Tahoma"/>
                <w:noProof/>
                <w:color w:val="006666"/>
                <w:sz w:val="28"/>
                <w:szCs w:val="28"/>
              </w:rPr>
              <mc:AlternateContent>
                <mc:Choice Requires="wps">
                  <w:drawing>
                    <wp:anchor distT="0" distB="0" distL="114300" distR="114300" simplePos="0" relativeHeight="251663360" behindDoc="0" locked="0" layoutInCell="1" allowOverlap="1">
                      <wp:simplePos x="0" y="0"/>
                      <wp:positionH relativeFrom="column">
                        <wp:posOffset>2561590</wp:posOffset>
                      </wp:positionH>
                      <wp:positionV relativeFrom="paragraph">
                        <wp:posOffset>258445</wp:posOffset>
                      </wp:positionV>
                      <wp:extent cx="3329940" cy="0"/>
                      <wp:effectExtent l="10160" t="16510" r="12700" b="12065"/>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9940" cy="0"/>
                              </a:xfrm>
                              <a:prstGeom prst="line">
                                <a:avLst/>
                              </a:prstGeom>
                              <a:noFill/>
                              <a:ln w="19050">
                                <a:solidFill>
                                  <a:srgbClr val="00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C201C"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7pt,20.35pt" to="463.9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b84FgIAACoEAAAOAAAAZHJzL2Uyb0RvYy54bWysU8uu2jAQ3VfqP1jeQxLIpR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" strokecolor="#066" strokeweight="1.5pt"/>
                  </w:pict>
                </mc:Fallback>
              </mc:AlternateContent>
            </w:r>
          </w:p>
        </w:tc>
        <w:tc>
          <w:tcPr>
            <w:tcW w:w="1631" w:type="dxa"/>
            <w:gridSpan w:val="2"/>
          </w:tcPr>
          <w:p w:rsidR="002B3CED" w:rsidRPr="00D27708" w:rsidRDefault="002B3CED" w:rsidP="009B7AAF">
            <w:pPr>
              <w:rPr>
                <w:rFonts w:ascii="Tahoma" w:hAnsi="Tahoma" w:cs="Tahoma"/>
                <w:color w:val="006666"/>
              </w:rPr>
            </w:pPr>
          </w:p>
        </w:tc>
        <w:tc>
          <w:tcPr>
            <w:tcW w:w="3604" w:type="dxa"/>
            <w:gridSpan w:val="2"/>
            <w:shd w:val="clear" w:color="auto" w:fill="auto"/>
          </w:tcPr>
          <w:p w:rsidR="002B3CED" w:rsidRPr="00D27708" w:rsidRDefault="002B3CED" w:rsidP="009B7AAF">
            <w:pPr>
              <w:rPr>
                <w:rFonts w:ascii="Tahoma" w:hAnsi="Tahoma" w:cs="Tahoma"/>
                <w:color w:val="006666"/>
              </w:rPr>
            </w:pPr>
          </w:p>
        </w:tc>
      </w:tr>
      <w:tr w:rsidR="002B3CED" w:rsidRPr="00D27708" w:rsidTr="002B3CED">
        <w:trPr>
          <w:trHeight w:val="1900"/>
        </w:trPr>
        <w:tc>
          <w:tcPr>
            <w:tcW w:w="4113" w:type="dxa"/>
            <w:gridSpan w:val="2"/>
          </w:tcPr>
          <w:p w:rsidR="002B3CED" w:rsidRPr="00D27708" w:rsidRDefault="00293335" w:rsidP="009B7AAF">
            <w:pPr>
              <w:rPr>
                <w:rFonts w:ascii="Tahoma" w:hAnsi="Tahoma" w:cs="Tahoma"/>
                <w:color w:val="006666"/>
              </w:rPr>
            </w:pPr>
            <w:r>
              <w:rPr>
                <w:rFonts w:ascii="Tahoma" w:hAnsi="Tahoma" w:cs="Tahoma"/>
                <w:noProof/>
                <w:color w:val="006666"/>
                <w:sz w:val="28"/>
                <w:szCs w:val="28"/>
              </w:rPr>
              <mc:AlternateContent>
                <mc:Choice Requires="wps">
                  <w:drawing>
                    <wp:anchor distT="0" distB="0" distL="114300" distR="114300" simplePos="0" relativeHeight="251664384" behindDoc="0" locked="0" layoutInCell="1" allowOverlap="1">
                      <wp:simplePos x="0" y="0"/>
                      <wp:positionH relativeFrom="column">
                        <wp:posOffset>2561590</wp:posOffset>
                      </wp:positionH>
                      <wp:positionV relativeFrom="paragraph">
                        <wp:posOffset>362585</wp:posOffset>
                      </wp:positionV>
                      <wp:extent cx="3329940" cy="0"/>
                      <wp:effectExtent l="10160" t="16510" r="12700" b="12065"/>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9940" cy="0"/>
                              </a:xfrm>
                              <a:prstGeom prst="line">
                                <a:avLst/>
                              </a:prstGeom>
                              <a:noFill/>
                              <a:ln w="19050">
                                <a:solidFill>
                                  <a:srgbClr val="00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50540" id="Line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7pt,28.55pt" to="463.9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iGNFAIAACo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" strokecolor="#066" strokeweight="1.5pt"/>
                  </w:pict>
                </mc:Fallback>
              </mc:AlternateContent>
            </w:r>
          </w:p>
        </w:tc>
        <w:tc>
          <w:tcPr>
            <w:tcW w:w="1631" w:type="dxa"/>
            <w:gridSpan w:val="2"/>
          </w:tcPr>
          <w:p w:rsidR="002B3CED" w:rsidRPr="00D27708" w:rsidRDefault="002B3CED" w:rsidP="009B7AAF">
            <w:pPr>
              <w:rPr>
                <w:rFonts w:ascii="Tahoma" w:hAnsi="Tahoma" w:cs="Tahoma"/>
                <w:color w:val="006666"/>
              </w:rPr>
            </w:pPr>
            <w:r w:rsidRPr="00D27708">
              <w:rPr>
                <w:rFonts w:ascii="Tahoma" w:hAnsi="Tahoma" w:cs="Tahoma"/>
                <w:color w:val="006666"/>
              </w:rPr>
              <w:t>töö nr.:</w:t>
            </w:r>
          </w:p>
        </w:tc>
        <w:tc>
          <w:tcPr>
            <w:tcW w:w="3604" w:type="dxa"/>
            <w:gridSpan w:val="2"/>
            <w:shd w:val="clear" w:color="auto" w:fill="auto"/>
          </w:tcPr>
          <w:p w:rsidR="002B3CED" w:rsidRPr="00D27708" w:rsidRDefault="002B3CED" w:rsidP="009B7AAF">
            <w:pPr>
              <w:rPr>
                <w:rFonts w:ascii="Tahoma" w:hAnsi="Tahoma" w:cs="Tahoma"/>
                <w:color w:val="006666"/>
              </w:rPr>
            </w:pPr>
            <w:r w:rsidRPr="00D27708">
              <w:rPr>
                <w:rFonts w:ascii="Tahoma" w:hAnsi="Tahoma" w:cs="Tahoma"/>
                <w:color w:val="006666"/>
              </w:rPr>
              <w:t>2</w:t>
            </w:r>
            <w:r>
              <w:rPr>
                <w:rFonts w:ascii="Tahoma" w:hAnsi="Tahoma" w:cs="Tahoma"/>
                <w:color w:val="006666"/>
              </w:rPr>
              <w:t>6</w:t>
            </w:r>
            <w:r w:rsidRPr="00D27708">
              <w:rPr>
                <w:rFonts w:ascii="Tahoma" w:hAnsi="Tahoma" w:cs="Tahoma"/>
                <w:color w:val="006666"/>
              </w:rPr>
              <w:t>2016</w:t>
            </w:r>
          </w:p>
        </w:tc>
      </w:tr>
      <w:tr w:rsidR="002B3CED" w:rsidRPr="00D27708" w:rsidTr="009B7AAF">
        <w:trPr>
          <w:trHeight w:val="323"/>
        </w:trPr>
        <w:tc>
          <w:tcPr>
            <w:tcW w:w="9348" w:type="dxa"/>
            <w:gridSpan w:val="6"/>
            <w:vAlign w:val="bottom"/>
          </w:tcPr>
          <w:p w:rsidR="002B3CED" w:rsidRPr="00D27708" w:rsidRDefault="002B3CED" w:rsidP="009B7AAF">
            <w:pPr>
              <w:jc w:val="center"/>
              <w:rPr>
                <w:rFonts w:ascii="Tahoma" w:hAnsi="Tahoma" w:cs="Tahoma"/>
                <w:color w:val="006666"/>
              </w:rPr>
            </w:pPr>
            <w:r w:rsidRPr="00D27708">
              <w:rPr>
                <w:rFonts w:ascii="Tahoma" w:hAnsi="Tahoma" w:cs="Tahoma"/>
                <w:color w:val="006666"/>
              </w:rPr>
              <w:t>Tallinn    1</w:t>
            </w:r>
            <w:r>
              <w:rPr>
                <w:rFonts w:ascii="Tahoma" w:hAnsi="Tahoma" w:cs="Tahoma"/>
                <w:color w:val="006666"/>
              </w:rPr>
              <w:t>7</w:t>
            </w:r>
            <w:r w:rsidRPr="00D27708">
              <w:rPr>
                <w:rFonts w:ascii="Tahoma" w:hAnsi="Tahoma" w:cs="Tahoma"/>
                <w:color w:val="006666"/>
              </w:rPr>
              <w:t xml:space="preserve">. </w:t>
            </w:r>
            <w:r>
              <w:rPr>
                <w:rFonts w:ascii="Tahoma" w:hAnsi="Tahoma" w:cs="Tahoma"/>
                <w:color w:val="006666"/>
              </w:rPr>
              <w:t>01</w:t>
            </w:r>
            <w:r w:rsidRPr="00D27708">
              <w:rPr>
                <w:rFonts w:ascii="Tahoma" w:hAnsi="Tahoma" w:cs="Tahoma"/>
                <w:color w:val="006666"/>
              </w:rPr>
              <w:t>. 201</w:t>
            </w:r>
            <w:r>
              <w:rPr>
                <w:rFonts w:ascii="Tahoma" w:hAnsi="Tahoma" w:cs="Tahoma"/>
                <w:color w:val="006666"/>
              </w:rPr>
              <w:t>7</w:t>
            </w:r>
          </w:p>
        </w:tc>
      </w:tr>
    </w:tbl>
    <w:p w:rsidR="002B3CED" w:rsidRDefault="002B3CED">
      <w:pPr>
        <w:widowControl/>
        <w:adjustRightInd/>
        <w:spacing w:after="200" w:line="276" w:lineRule="auto"/>
        <w:jc w:val="left"/>
        <w:textAlignment w:val="auto"/>
        <w:rPr>
          <w:rFonts w:ascii="Tahoma" w:hAnsi="Tahoma" w:cs="Tahoma"/>
          <w:b/>
          <w:bCs/>
          <w:kern w:val="32"/>
          <w:sz w:val="28"/>
          <w:szCs w:val="28"/>
          <w:lang w:val="fi-FI"/>
        </w:rPr>
      </w:pPr>
      <w:r>
        <w:rPr>
          <w:rFonts w:ascii="Tahoma" w:hAnsi="Tahoma" w:cs="Tahoma"/>
          <w:sz w:val="28"/>
          <w:szCs w:val="28"/>
          <w:lang w:val="fi-FI"/>
        </w:rPr>
        <w:br w:type="page"/>
      </w:r>
    </w:p>
    <w:p w:rsidR="002B3CED" w:rsidRDefault="002B3CED" w:rsidP="002B3CED">
      <w:pPr>
        <w:pStyle w:val="Heading1"/>
        <w:spacing w:before="0"/>
        <w:rPr>
          <w:rFonts w:ascii="Tahoma" w:hAnsi="Tahoma" w:cs="Tahoma"/>
          <w:sz w:val="28"/>
          <w:szCs w:val="28"/>
          <w:lang w:val="fi-FI"/>
        </w:rPr>
      </w:pPr>
      <w:r>
        <w:rPr>
          <w:rFonts w:ascii="Tahoma" w:hAnsi="Tahoma" w:cs="Tahoma"/>
          <w:sz w:val="28"/>
          <w:szCs w:val="28"/>
          <w:lang w:val="fi-FI"/>
        </w:rPr>
        <w:lastRenderedPageBreak/>
        <w:t>TÖÖ KOOSSEIS</w:t>
      </w:r>
    </w:p>
    <w:p w:rsidR="002B3CED" w:rsidRDefault="002B3CED" w:rsidP="002B3CED">
      <w:pPr>
        <w:rPr>
          <w:rFonts w:ascii="Tahoma" w:hAnsi="Tahoma" w:cs="Tahoma"/>
          <w:b/>
          <w:szCs w:val="22"/>
          <w:lang w:val="fi-FI"/>
        </w:rPr>
      </w:pPr>
      <w:r>
        <w:rPr>
          <w:rFonts w:ascii="Tahoma" w:hAnsi="Tahoma" w:cs="Tahoma"/>
          <w:b/>
          <w:szCs w:val="22"/>
          <w:lang w:val="fi-FI"/>
        </w:rPr>
        <w:t>KAUST 1</w:t>
      </w:r>
      <w:r>
        <w:rPr>
          <w:rFonts w:ascii="Tahoma" w:hAnsi="Tahoma" w:cs="Tahoma"/>
          <w:b/>
          <w:szCs w:val="22"/>
          <w:lang w:val="fi-FI"/>
        </w:rPr>
        <w:tab/>
      </w:r>
      <w:r w:rsidRPr="004B0B35">
        <w:rPr>
          <w:rFonts w:ascii="Tahoma" w:hAnsi="Tahoma" w:cs="Tahoma"/>
          <w:b/>
          <w:szCs w:val="22"/>
          <w:lang w:val="fi-FI"/>
        </w:rPr>
        <w:t>Arhitektuur-ehitusliku</w:t>
      </w:r>
      <w:r>
        <w:rPr>
          <w:rFonts w:ascii="Tahoma" w:hAnsi="Tahoma" w:cs="Tahoma"/>
          <w:b/>
          <w:szCs w:val="22"/>
          <w:lang w:val="fi-FI"/>
        </w:rPr>
        <w:t xml:space="preserve"> </w:t>
      </w:r>
      <w:r w:rsidRPr="004B0B35">
        <w:rPr>
          <w:rFonts w:ascii="Tahoma" w:hAnsi="Tahoma" w:cs="Tahoma"/>
          <w:b/>
          <w:szCs w:val="22"/>
          <w:lang w:val="fi-FI"/>
        </w:rPr>
        <w:t>osa põhiprojekt</w:t>
      </w:r>
    </w:p>
    <w:p w:rsidR="002B3CED" w:rsidRDefault="002B3CED" w:rsidP="002B3CED">
      <w:pPr>
        <w:rPr>
          <w:rFonts w:ascii="Tahoma" w:hAnsi="Tahoma" w:cs="Tahoma"/>
          <w:b/>
          <w:szCs w:val="22"/>
          <w:lang w:val="fi-FI"/>
        </w:rPr>
      </w:pPr>
      <w:r w:rsidRPr="004B0B35">
        <w:rPr>
          <w:rFonts w:ascii="Tahoma" w:hAnsi="Tahoma" w:cs="Tahoma"/>
          <w:b/>
          <w:szCs w:val="22"/>
          <w:lang w:val="fi-FI"/>
        </w:rPr>
        <w:t>KAUST 2</w:t>
      </w:r>
      <w:r>
        <w:rPr>
          <w:rFonts w:ascii="Tahoma" w:hAnsi="Tahoma" w:cs="Tahoma"/>
          <w:b/>
          <w:szCs w:val="22"/>
          <w:lang w:val="fi-FI"/>
        </w:rPr>
        <w:tab/>
        <w:t>Kütte osa põhiprojekt</w:t>
      </w:r>
    </w:p>
    <w:p w:rsidR="002B3CED" w:rsidRDefault="002B3CED" w:rsidP="002B3CED">
      <w:pPr>
        <w:rPr>
          <w:rFonts w:ascii="Tahoma" w:hAnsi="Tahoma" w:cs="Tahoma"/>
          <w:b/>
          <w:szCs w:val="22"/>
          <w:lang w:val="fi-FI"/>
        </w:rPr>
      </w:pPr>
      <w:r>
        <w:rPr>
          <w:rFonts w:ascii="Tahoma" w:hAnsi="Tahoma" w:cs="Tahoma"/>
          <w:b/>
          <w:szCs w:val="22"/>
          <w:lang w:val="fi-FI"/>
        </w:rPr>
        <w:t>KAUST 3</w:t>
      </w:r>
      <w:r>
        <w:rPr>
          <w:rFonts w:ascii="Tahoma" w:hAnsi="Tahoma" w:cs="Tahoma"/>
          <w:b/>
          <w:szCs w:val="22"/>
          <w:lang w:val="fi-FI"/>
        </w:rPr>
        <w:tab/>
        <w:t>Ventilatsiooni osa põhiprojekt</w:t>
      </w:r>
    </w:p>
    <w:p w:rsidR="002B3CED" w:rsidRDefault="002B3CED" w:rsidP="002B3CED">
      <w:pPr>
        <w:rPr>
          <w:rFonts w:ascii="Tahoma" w:hAnsi="Tahoma" w:cs="Tahoma"/>
          <w:b/>
          <w:szCs w:val="22"/>
          <w:lang w:val="fi-FI"/>
        </w:rPr>
      </w:pPr>
      <w:r>
        <w:rPr>
          <w:rFonts w:ascii="Tahoma" w:hAnsi="Tahoma" w:cs="Tahoma"/>
          <w:b/>
          <w:szCs w:val="22"/>
          <w:lang w:val="fi-FI"/>
        </w:rPr>
        <w:t>KAUST 4</w:t>
      </w:r>
      <w:r>
        <w:rPr>
          <w:rFonts w:ascii="Tahoma" w:hAnsi="Tahoma" w:cs="Tahoma"/>
          <w:b/>
          <w:szCs w:val="22"/>
          <w:lang w:val="fi-FI"/>
        </w:rPr>
        <w:tab/>
        <w:t>Veevarustuse ja kanalisatsiooni osa põhiprojekt</w:t>
      </w:r>
    </w:p>
    <w:p w:rsidR="002B3CED" w:rsidRDefault="002B3CED" w:rsidP="002B3CED">
      <w:pPr>
        <w:ind w:left="1254" w:hanging="1254"/>
        <w:rPr>
          <w:rFonts w:ascii="Tahoma" w:hAnsi="Tahoma" w:cs="Tahoma"/>
          <w:b/>
          <w:szCs w:val="22"/>
          <w:lang w:val="fi-FI"/>
        </w:rPr>
      </w:pPr>
      <w:r>
        <w:rPr>
          <w:rFonts w:ascii="Tahoma" w:hAnsi="Tahoma" w:cs="Tahoma"/>
          <w:b/>
          <w:szCs w:val="22"/>
          <w:lang w:val="fi-FI"/>
        </w:rPr>
        <w:t>KAUST 5</w:t>
      </w:r>
      <w:r>
        <w:rPr>
          <w:rFonts w:ascii="Tahoma" w:hAnsi="Tahoma" w:cs="Tahoma"/>
          <w:b/>
          <w:szCs w:val="22"/>
          <w:lang w:val="fi-FI"/>
        </w:rPr>
        <w:tab/>
      </w:r>
      <w:r>
        <w:rPr>
          <w:rFonts w:ascii="Tahoma" w:hAnsi="Tahoma" w:cs="Tahoma"/>
          <w:b/>
          <w:szCs w:val="22"/>
          <w:lang w:val="fi-FI"/>
        </w:rPr>
        <w:tab/>
        <w:t>Elektrivarustuse osa põhiprojekt</w:t>
      </w:r>
    </w:p>
    <w:p w:rsidR="002B3CED" w:rsidRDefault="002B3CED" w:rsidP="002B3CED">
      <w:pPr>
        <w:ind w:left="1254" w:hanging="1254"/>
        <w:rPr>
          <w:rFonts w:ascii="Tahoma" w:hAnsi="Tahoma" w:cs="Tahoma"/>
          <w:b/>
          <w:szCs w:val="22"/>
          <w:lang w:val="fi-FI"/>
        </w:rPr>
      </w:pPr>
      <w:r>
        <w:rPr>
          <w:rFonts w:ascii="Tahoma" w:hAnsi="Tahoma" w:cs="Tahoma"/>
          <w:b/>
          <w:szCs w:val="22"/>
          <w:lang w:val="fi-FI"/>
        </w:rPr>
        <w:t xml:space="preserve">KAUST 6 </w:t>
      </w:r>
      <w:r>
        <w:rPr>
          <w:rFonts w:ascii="Tahoma" w:hAnsi="Tahoma" w:cs="Tahoma"/>
          <w:b/>
          <w:szCs w:val="22"/>
          <w:lang w:val="fi-FI"/>
        </w:rPr>
        <w:tab/>
      </w:r>
      <w:r>
        <w:rPr>
          <w:rFonts w:ascii="Tahoma" w:hAnsi="Tahoma" w:cs="Tahoma"/>
          <w:b/>
          <w:szCs w:val="22"/>
          <w:lang w:val="fi-FI"/>
        </w:rPr>
        <w:tab/>
        <w:t>Nõrkvoolu osa põhiprojekt</w:t>
      </w:r>
    </w:p>
    <w:p w:rsidR="002B3CED" w:rsidRDefault="002B3CED" w:rsidP="002B3CED">
      <w:pPr>
        <w:rPr>
          <w:rFonts w:ascii="Tahoma" w:hAnsi="Tahoma" w:cs="Tahoma"/>
          <w:b/>
          <w:szCs w:val="22"/>
          <w:lang w:val="fi-FI"/>
        </w:rPr>
      </w:pPr>
      <w:r>
        <w:rPr>
          <w:rFonts w:ascii="Tahoma" w:hAnsi="Tahoma" w:cs="Tahoma"/>
          <w:b/>
          <w:szCs w:val="22"/>
          <w:lang w:val="fi-FI"/>
        </w:rPr>
        <w:t>KAUST 7</w:t>
      </w:r>
      <w:r>
        <w:rPr>
          <w:rFonts w:ascii="Tahoma" w:hAnsi="Tahoma" w:cs="Tahoma"/>
          <w:b/>
          <w:szCs w:val="22"/>
          <w:lang w:val="fi-FI"/>
        </w:rPr>
        <w:tab/>
        <w:t xml:space="preserve">Sisekujunduse </w:t>
      </w:r>
      <w:r w:rsidRPr="004B0B35">
        <w:rPr>
          <w:rFonts w:ascii="Tahoma" w:hAnsi="Tahoma" w:cs="Tahoma"/>
          <w:b/>
          <w:szCs w:val="22"/>
          <w:lang w:val="fi-FI"/>
        </w:rPr>
        <w:t>osa põhiprojekt</w:t>
      </w:r>
    </w:p>
    <w:p w:rsidR="002B3CED" w:rsidRPr="00604903" w:rsidRDefault="002B3CED" w:rsidP="002B3CED">
      <w:pPr>
        <w:pStyle w:val="Heading1"/>
        <w:spacing w:before="360" w:line="240" w:lineRule="auto"/>
        <w:rPr>
          <w:rFonts w:ascii="Tahoma" w:hAnsi="Tahoma" w:cs="Tahoma"/>
          <w:sz w:val="28"/>
          <w:szCs w:val="28"/>
          <w:lang w:val="fi-FI"/>
        </w:rPr>
      </w:pPr>
      <w:r w:rsidRPr="00604903">
        <w:rPr>
          <w:rFonts w:ascii="Tahoma" w:hAnsi="Tahoma" w:cs="Tahoma"/>
          <w:sz w:val="28"/>
          <w:szCs w:val="28"/>
          <w:lang w:val="fi-FI"/>
        </w:rPr>
        <w:t>PROJEKTI KOOSTAMISEST VÕTSID OSA:</w:t>
      </w:r>
      <w:bookmarkEnd w:id="0"/>
      <w:bookmarkEnd w:id="1"/>
      <w:bookmarkEnd w:id="2"/>
      <w:bookmarkEnd w:id="3"/>
      <w:bookmarkEnd w:id="4"/>
      <w:bookmarkEnd w:id="5"/>
      <w:bookmarkEnd w:id="6"/>
      <w:bookmarkEnd w:id="7"/>
    </w:p>
    <w:p w:rsidR="002B3CED" w:rsidRPr="00604903" w:rsidRDefault="002B3CED" w:rsidP="002B3CED">
      <w:pPr>
        <w:spacing w:before="240" w:line="360" w:lineRule="auto"/>
        <w:rPr>
          <w:rFonts w:ascii="Tahoma" w:hAnsi="Tahoma" w:cs="Tahoma"/>
          <w:b/>
          <w:szCs w:val="22"/>
          <w:lang w:val="fi-FI"/>
        </w:rPr>
      </w:pPr>
      <w:r>
        <w:rPr>
          <w:rFonts w:ascii="Tahoma" w:hAnsi="Tahoma" w:cs="Tahoma"/>
          <w:b/>
          <w:szCs w:val="22"/>
          <w:lang w:val="fi-FI"/>
        </w:rPr>
        <w:t>OSAÜHING ARHITEKTUURIBÜROO IGNAR FJUK</w:t>
      </w:r>
    </w:p>
    <w:p w:rsidR="002B3CED" w:rsidRDefault="002B3CED" w:rsidP="002B3CED">
      <w:pPr>
        <w:spacing w:line="240" w:lineRule="auto"/>
        <w:ind w:left="1245" w:hanging="1245"/>
        <w:rPr>
          <w:rFonts w:ascii="Tahoma" w:hAnsi="Tahoma" w:cs="Tahoma"/>
          <w:sz w:val="22"/>
          <w:szCs w:val="22"/>
        </w:rPr>
      </w:pPr>
      <w:r w:rsidRPr="00570FC4">
        <w:rPr>
          <w:rFonts w:ascii="Tahoma" w:hAnsi="Tahoma" w:cs="Tahoma"/>
          <w:sz w:val="22"/>
          <w:szCs w:val="22"/>
        </w:rPr>
        <w:t xml:space="preserve">MTR nr </w:t>
      </w:r>
      <w:r>
        <w:rPr>
          <w:rFonts w:ascii="Tahoma" w:hAnsi="Tahoma" w:cs="Tahoma"/>
          <w:sz w:val="22"/>
          <w:szCs w:val="22"/>
        </w:rPr>
        <w:tab/>
      </w:r>
      <w:r w:rsidRPr="00570FC4">
        <w:rPr>
          <w:rFonts w:ascii="Tahoma" w:hAnsi="Tahoma" w:cs="Tahoma"/>
          <w:sz w:val="22"/>
          <w:szCs w:val="22"/>
        </w:rPr>
        <w:t>EP</w:t>
      </w:r>
      <w:r>
        <w:rPr>
          <w:rFonts w:ascii="Tahoma" w:hAnsi="Tahoma" w:cs="Tahoma"/>
          <w:sz w:val="22"/>
          <w:szCs w:val="22"/>
        </w:rPr>
        <w:t>E000604</w:t>
      </w:r>
      <w:r w:rsidRPr="00570FC4">
        <w:rPr>
          <w:rFonts w:ascii="Tahoma" w:hAnsi="Tahoma" w:cs="Tahoma"/>
          <w:sz w:val="22"/>
          <w:szCs w:val="22"/>
        </w:rPr>
        <w:t>,</w:t>
      </w:r>
      <w:r>
        <w:rPr>
          <w:rFonts w:ascii="Tahoma" w:hAnsi="Tahoma" w:cs="Tahoma"/>
          <w:sz w:val="22"/>
          <w:szCs w:val="22"/>
        </w:rPr>
        <w:t xml:space="preserve"> EEP000016</w:t>
      </w:r>
      <w:r w:rsidRPr="00570FC4">
        <w:rPr>
          <w:rFonts w:ascii="Tahoma" w:hAnsi="Tahoma" w:cs="Tahoma"/>
          <w:sz w:val="22"/>
          <w:szCs w:val="22"/>
        </w:rPr>
        <w:t xml:space="preserve"> </w:t>
      </w:r>
    </w:p>
    <w:p w:rsidR="002B3CED" w:rsidRDefault="002B3CED" w:rsidP="002B3CED">
      <w:pPr>
        <w:spacing w:line="240" w:lineRule="auto"/>
        <w:rPr>
          <w:rFonts w:ascii="Tahoma" w:hAnsi="Tahoma" w:cs="Tahoma"/>
          <w:sz w:val="22"/>
          <w:szCs w:val="22"/>
          <w:lang w:val="fi-FI"/>
        </w:rPr>
      </w:pPr>
      <w:r w:rsidRPr="00570FC4">
        <w:rPr>
          <w:rFonts w:ascii="Tahoma" w:hAnsi="Tahoma" w:cs="Tahoma"/>
          <w:sz w:val="22"/>
          <w:szCs w:val="22"/>
          <w:lang w:val="fi-FI"/>
        </w:rPr>
        <w:t xml:space="preserve">tel. </w:t>
      </w:r>
      <w:r>
        <w:rPr>
          <w:rFonts w:ascii="Tahoma" w:hAnsi="Tahoma" w:cs="Tahoma"/>
          <w:sz w:val="22"/>
          <w:szCs w:val="22"/>
          <w:lang w:val="fi-FI"/>
        </w:rPr>
        <w:tab/>
      </w:r>
      <w:r>
        <w:rPr>
          <w:rFonts w:ascii="Tahoma" w:hAnsi="Tahoma" w:cs="Tahoma"/>
          <w:sz w:val="22"/>
          <w:szCs w:val="22"/>
          <w:lang w:val="fi-FI"/>
        </w:rPr>
        <w:tab/>
        <w:t>645 3447</w:t>
      </w:r>
    </w:p>
    <w:p w:rsidR="002B3CED" w:rsidRPr="00570FC4" w:rsidRDefault="002B3CED" w:rsidP="002B3CED">
      <w:pPr>
        <w:spacing w:line="240" w:lineRule="auto"/>
        <w:rPr>
          <w:rFonts w:ascii="Tahoma" w:hAnsi="Tahoma" w:cs="Tahoma"/>
          <w:sz w:val="22"/>
          <w:szCs w:val="22"/>
          <w:lang w:val="fi-FI"/>
        </w:rPr>
      </w:pPr>
      <w:r>
        <w:rPr>
          <w:rFonts w:ascii="Tahoma" w:hAnsi="Tahoma" w:cs="Tahoma"/>
          <w:sz w:val="22"/>
          <w:szCs w:val="22"/>
          <w:lang w:val="fi-FI"/>
        </w:rPr>
        <w:t>faks</w:t>
      </w:r>
      <w:r>
        <w:rPr>
          <w:rFonts w:ascii="Tahoma" w:hAnsi="Tahoma" w:cs="Tahoma"/>
          <w:sz w:val="22"/>
          <w:szCs w:val="22"/>
          <w:lang w:val="fi-FI"/>
        </w:rPr>
        <w:tab/>
      </w:r>
      <w:r>
        <w:rPr>
          <w:rFonts w:ascii="Tahoma" w:hAnsi="Tahoma" w:cs="Tahoma"/>
          <w:sz w:val="22"/>
          <w:szCs w:val="22"/>
          <w:lang w:val="fi-FI"/>
        </w:rPr>
        <w:tab/>
        <w:t>504 3004</w:t>
      </w:r>
    </w:p>
    <w:p w:rsidR="002B3CED" w:rsidRPr="00570FC4" w:rsidRDefault="002B3CED" w:rsidP="002B3CED">
      <w:pPr>
        <w:spacing w:line="240" w:lineRule="auto"/>
        <w:rPr>
          <w:rFonts w:ascii="Tahoma" w:hAnsi="Tahoma" w:cs="Tahoma"/>
          <w:sz w:val="22"/>
          <w:szCs w:val="22"/>
          <w:lang w:val="fi-FI"/>
        </w:rPr>
      </w:pPr>
      <w:r>
        <w:rPr>
          <w:rFonts w:ascii="Tahoma" w:hAnsi="Tahoma" w:cs="Tahoma"/>
          <w:sz w:val="22"/>
          <w:szCs w:val="22"/>
          <w:lang w:val="fi-FI"/>
        </w:rPr>
        <w:t>e-post</w:t>
      </w:r>
      <w:r>
        <w:rPr>
          <w:rFonts w:ascii="Tahoma" w:hAnsi="Tahoma" w:cs="Tahoma"/>
          <w:sz w:val="22"/>
          <w:szCs w:val="22"/>
          <w:lang w:val="fi-FI"/>
        </w:rPr>
        <w:tab/>
      </w:r>
      <w:r>
        <w:rPr>
          <w:rFonts w:ascii="Tahoma" w:hAnsi="Tahoma" w:cs="Tahoma"/>
          <w:sz w:val="22"/>
          <w:szCs w:val="22"/>
          <w:lang w:val="fi-FI"/>
        </w:rPr>
        <w:tab/>
        <w:t>ignar@aif.ee</w:t>
      </w:r>
    </w:p>
    <w:p w:rsidR="002B3CED" w:rsidRPr="00570FC4" w:rsidRDefault="002B3CED" w:rsidP="002B3CED">
      <w:pPr>
        <w:spacing w:line="240" w:lineRule="auto"/>
        <w:rPr>
          <w:rFonts w:ascii="Tahoma" w:hAnsi="Tahoma" w:cs="Tahoma"/>
          <w:sz w:val="22"/>
          <w:szCs w:val="22"/>
          <w:lang w:val="fi-FI"/>
        </w:rPr>
      </w:pPr>
    </w:p>
    <w:p w:rsidR="002B3CED" w:rsidRDefault="002B3CED" w:rsidP="002B3CED">
      <w:pPr>
        <w:tabs>
          <w:tab w:val="left" w:pos="3240"/>
          <w:tab w:val="left" w:pos="3686"/>
        </w:tabs>
        <w:spacing w:line="240" w:lineRule="auto"/>
        <w:jc w:val="left"/>
        <w:rPr>
          <w:rFonts w:ascii="Tahoma" w:hAnsi="Tahoma" w:cs="Tahoma"/>
          <w:sz w:val="22"/>
          <w:szCs w:val="22"/>
          <w:lang w:val="fi-FI"/>
        </w:rPr>
      </w:pPr>
      <w:r w:rsidRPr="00570FC4">
        <w:rPr>
          <w:rFonts w:ascii="Tahoma" w:hAnsi="Tahoma" w:cs="Tahoma"/>
          <w:sz w:val="22"/>
          <w:szCs w:val="22"/>
          <w:lang w:val="fi-FI"/>
        </w:rPr>
        <w:t>Arhitektuurne osa</w:t>
      </w:r>
      <w:r w:rsidRPr="00570FC4">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 xml:space="preserve">– </w:t>
      </w:r>
      <w:r>
        <w:rPr>
          <w:rFonts w:ascii="Tahoma" w:hAnsi="Tahoma" w:cs="Tahoma"/>
          <w:sz w:val="22"/>
          <w:szCs w:val="22"/>
          <w:lang w:val="fi-FI"/>
        </w:rPr>
        <w:t>Ignar Fjuk</w:t>
      </w:r>
    </w:p>
    <w:p w:rsidR="002B3CED" w:rsidRPr="00604903" w:rsidRDefault="002B3CED" w:rsidP="002B3CED">
      <w:pPr>
        <w:spacing w:before="240" w:line="360" w:lineRule="auto"/>
        <w:rPr>
          <w:rFonts w:ascii="Tahoma" w:hAnsi="Tahoma" w:cs="Tahoma"/>
          <w:b/>
          <w:szCs w:val="22"/>
          <w:lang w:val="fi-FI"/>
        </w:rPr>
      </w:pPr>
      <w:r w:rsidRPr="00604903">
        <w:rPr>
          <w:rFonts w:ascii="Tahoma" w:hAnsi="Tahoma" w:cs="Tahoma"/>
          <w:b/>
          <w:szCs w:val="22"/>
          <w:lang w:val="fi-FI"/>
        </w:rPr>
        <w:t>PROJEKTGRUPP ROSENBERG OÜ</w:t>
      </w:r>
    </w:p>
    <w:p w:rsidR="002B3CED" w:rsidRDefault="002B3CED" w:rsidP="002B3CED">
      <w:pPr>
        <w:spacing w:line="240" w:lineRule="auto"/>
        <w:ind w:left="1245" w:hanging="1245"/>
        <w:rPr>
          <w:rFonts w:ascii="Tahoma" w:hAnsi="Tahoma" w:cs="Tahoma"/>
          <w:sz w:val="22"/>
          <w:szCs w:val="22"/>
        </w:rPr>
      </w:pPr>
      <w:r w:rsidRPr="00570FC4">
        <w:rPr>
          <w:rFonts w:ascii="Tahoma" w:hAnsi="Tahoma" w:cs="Tahoma"/>
          <w:sz w:val="22"/>
          <w:szCs w:val="22"/>
        </w:rPr>
        <w:t xml:space="preserve">MTR nr </w:t>
      </w:r>
      <w:r>
        <w:rPr>
          <w:rFonts w:ascii="Tahoma" w:hAnsi="Tahoma" w:cs="Tahoma"/>
          <w:sz w:val="22"/>
          <w:szCs w:val="22"/>
        </w:rPr>
        <w:tab/>
      </w:r>
      <w:r w:rsidRPr="00570FC4">
        <w:rPr>
          <w:rFonts w:ascii="Tahoma" w:hAnsi="Tahoma" w:cs="Tahoma"/>
          <w:sz w:val="22"/>
          <w:szCs w:val="22"/>
        </w:rPr>
        <w:t xml:space="preserve">EP10785396-0001, EL10785396-0001, </w:t>
      </w:r>
    </w:p>
    <w:p w:rsidR="002B3CED" w:rsidRPr="00570FC4" w:rsidRDefault="002B3CED" w:rsidP="002B3CED">
      <w:pPr>
        <w:spacing w:line="240" w:lineRule="auto"/>
        <w:ind w:left="1245"/>
        <w:rPr>
          <w:rFonts w:ascii="Tahoma" w:hAnsi="Tahoma" w:cs="Tahoma"/>
          <w:sz w:val="22"/>
          <w:szCs w:val="22"/>
        </w:rPr>
      </w:pPr>
      <w:r w:rsidRPr="00570FC4">
        <w:rPr>
          <w:rFonts w:ascii="Tahoma" w:hAnsi="Tahoma" w:cs="Tahoma"/>
          <w:sz w:val="22"/>
          <w:szCs w:val="22"/>
        </w:rPr>
        <w:t>EK10785396-0001, EO10785396-0001</w:t>
      </w:r>
    </w:p>
    <w:p w:rsidR="002B3CED" w:rsidRDefault="002B3CED" w:rsidP="002B3CED">
      <w:pPr>
        <w:spacing w:line="240" w:lineRule="auto"/>
        <w:rPr>
          <w:rFonts w:ascii="Tahoma" w:hAnsi="Tahoma" w:cs="Tahoma"/>
          <w:sz w:val="22"/>
          <w:szCs w:val="22"/>
          <w:lang w:val="fi-FI"/>
        </w:rPr>
      </w:pPr>
      <w:r w:rsidRPr="00570FC4">
        <w:rPr>
          <w:rFonts w:ascii="Tahoma" w:hAnsi="Tahoma" w:cs="Tahoma"/>
          <w:sz w:val="22"/>
          <w:szCs w:val="22"/>
          <w:lang w:val="fi-FI"/>
        </w:rPr>
        <w:t xml:space="preserve">tel. </w:t>
      </w:r>
      <w:r>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600</w:t>
      </w:r>
      <w:r>
        <w:rPr>
          <w:rFonts w:ascii="Tahoma" w:hAnsi="Tahoma" w:cs="Tahoma"/>
          <w:sz w:val="22"/>
          <w:szCs w:val="22"/>
          <w:lang w:val="fi-FI"/>
        </w:rPr>
        <w:t xml:space="preserve"> </w:t>
      </w:r>
      <w:r w:rsidRPr="00570FC4">
        <w:rPr>
          <w:rFonts w:ascii="Tahoma" w:hAnsi="Tahoma" w:cs="Tahoma"/>
          <w:sz w:val="22"/>
          <w:szCs w:val="22"/>
          <w:lang w:val="fi-FI"/>
        </w:rPr>
        <w:t>9677</w:t>
      </w:r>
    </w:p>
    <w:p w:rsidR="002B3CED" w:rsidRPr="00570FC4" w:rsidRDefault="002B3CED" w:rsidP="002B3CED">
      <w:pPr>
        <w:spacing w:line="240" w:lineRule="auto"/>
        <w:rPr>
          <w:rFonts w:ascii="Tahoma" w:hAnsi="Tahoma" w:cs="Tahoma"/>
          <w:sz w:val="22"/>
          <w:szCs w:val="22"/>
          <w:lang w:val="fi-FI"/>
        </w:rPr>
      </w:pPr>
      <w:r>
        <w:rPr>
          <w:rFonts w:ascii="Tahoma" w:hAnsi="Tahoma" w:cs="Tahoma"/>
          <w:sz w:val="22"/>
          <w:szCs w:val="22"/>
          <w:lang w:val="fi-FI"/>
        </w:rPr>
        <w:t>faks</w:t>
      </w:r>
      <w:r>
        <w:rPr>
          <w:rFonts w:ascii="Tahoma" w:hAnsi="Tahoma" w:cs="Tahoma"/>
          <w:sz w:val="22"/>
          <w:szCs w:val="22"/>
          <w:lang w:val="fi-FI"/>
        </w:rPr>
        <w:tab/>
      </w:r>
      <w:r>
        <w:rPr>
          <w:rFonts w:ascii="Tahoma" w:hAnsi="Tahoma" w:cs="Tahoma"/>
          <w:sz w:val="22"/>
          <w:szCs w:val="22"/>
          <w:lang w:val="fi-FI"/>
        </w:rPr>
        <w:tab/>
        <w:t>600 8765</w:t>
      </w:r>
    </w:p>
    <w:p w:rsidR="002B3CED" w:rsidRPr="00570FC4" w:rsidRDefault="002B3CED" w:rsidP="002B3CED">
      <w:pPr>
        <w:spacing w:line="240" w:lineRule="auto"/>
        <w:rPr>
          <w:rFonts w:ascii="Tahoma" w:hAnsi="Tahoma" w:cs="Tahoma"/>
          <w:sz w:val="22"/>
          <w:szCs w:val="22"/>
          <w:lang w:val="fi-FI"/>
        </w:rPr>
      </w:pPr>
      <w:r>
        <w:rPr>
          <w:rFonts w:ascii="Tahoma" w:hAnsi="Tahoma" w:cs="Tahoma"/>
          <w:sz w:val="22"/>
          <w:szCs w:val="22"/>
          <w:lang w:val="fi-FI"/>
        </w:rPr>
        <w:t>e-post</w:t>
      </w:r>
      <w:r>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kontakt@pgr.ee</w:t>
      </w:r>
    </w:p>
    <w:p w:rsidR="002B3CED" w:rsidRPr="00570FC4" w:rsidRDefault="002B3CED" w:rsidP="002B3CED">
      <w:pPr>
        <w:spacing w:line="240" w:lineRule="auto"/>
        <w:rPr>
          <w:rFonts w:ascii="Tahoma" w:hAnsi="Tahoma" w:cs="Tahoma"/>
          <w:sz w:val="22"/>
          <w:szCs w:val="22"/>
          <w:lang w:val="fi-FI"/>
        </w:rPr>
      </w:pPr>
    </w:p>
    <w:p w:rsidR="002B3CED" w:rsidRPr="00570FC4" w:rsidRDefault="002B3CED" w:rsidP="002B3CED">
      <w:pPr>
        <w:tabs>
          <w:tab w:val="left" w:pos="3240"/>
          <w:tab w:val="left" w:pos="3686"/>
        </w:tabs>
        <w:spacing w:line="240" w:lineRule="auto"/>
        <w:jc w:val="left"/>
        <w:rPr>
          <w:rFonts w:ascii="Tahoma" w:hAnsi="Tahoma" w:cs="Tahoma"/>
          <w:sz w:val="22"/>
          <w:szCs w:val="22"/>
          <w:lang w:val="fi-FI"/>
        </w:rPr>
      </w:pPr>
      <w:r w:rsidRPr="00570FC4">
        <w:rPr>
          <w:rFonts w:ascii="Tahoma" w:hAnsi="Tahoma" w:cs="Tahoma"/>
          <w:sz w:val="22"/>
          <w:szCs w:val="22"/>
          <w:lang w:val="fi-FI"/>
        </w:rPr>
        <w:t>Projektijuht</w:t>
      </w:r>
      <w:r w:rsidRPr="00570FC4">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 xml:space="preserve">– </w:t>
      </w:r>
      <w:r>
        <w:rPr>
          <w:rFonts w:ascii="Tahoma" w:hAnsi="Tahoma" w:cs="Tahoma"/>
          <w:sz w:val="22"/>
          <w:szCs w:val="22"/>
          <w:lang w:val="fi-FI"/>
        </w:rPr>
        <w:t>Peep Rosenberg</w:t>
      </w:r>
    </w:p>
    <w:p w:rsidR="002B3CED" w:rsidRDefault="002B3CED" w:rsidP="002B3CED">
      <w:pPr>
        <w:tabs>
          <w:tab w:val="left" w:pos="3240"/>
          <w:tab w:val="left" w:pos="3686"/>
        </w:tabs>
        <w:spacing w:line="240" w:lineRule="auto"/>
        <w:jc w:val="left"/>
        <w:rPr>
          <w:rFonts w:ascii="Tahoma" w:hAnsi="Tahoma" w:cs="Tahoma"/>
          <w:sz w:val="22"/>
          <w:szCs w:val="22"/>
          <w:lang w:val="fi-FI"/>
        </w:rPr>
      </w:pPr>
      <w:r w:rsidRPr="00570FC4">
        <w:rPr>
          <w:rFonts w:ascii="Tahoma" w:hAnsi="Tahoma" w:cs="Tahoma"/>
          <w:sz w:val="22"/>
          <w:szCs w:val="22"/>
          <w:lang w:val="fi-FI"/>
        </w:rPr>
        <w:t>Arhitektuurne osa</w:t>
      </w:r>
      <w:r w:rsidRPr="00570FC4">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 xml:space="preserve">– </w:t>
      </w:r>
      <w:r>
        <w:rPr>
          <w:rFonts w:ascii="Tahoma" w:hAnsi="Tahoma" w:cs="Tahoma"/>
          <w:sz w:val="22"/>
          <w:szCs w:val="22"/>
          <w:lang w:val="fi-FI"/>
        </w:rPr>
        <w:t>Maret Rosenberg</w:t>
      </w:r>
    </w:p>
    <w:p w:rsidR="002B3CED" w:rsidRDefault="002B3CED" w:rsidP="002B3CED">
      <w:pPr>
        <w:tabs>
          <w:tab w:val="left" w:pos="3240"/>
          <w:tab w:val="left" w:pos="3686"/>
        </w:tabs>
        <w:spacing w:line="240" w:lineRule="auto"/>
        <w:jc w:val="left"/>
        <w:rPr>
          <w:rFonts w:ascii="Tahoma" w:hAnsi="Tahoma" w:cs="Tahoma"/>
          <w:sz w:val="22"/>
          <w:szCs w:val="22"/>
          <w:lang w:val="fi-FI"/>
        </w:rPr>
      </w:pPr>
      <w:r w:rsidRPr="00570FC4">
        <w:rPr>
          <w:rFonts w:ascii="Tahoma" w:hAnsi="Tahoma" w:cs="Tahoma"/>
          <w:sz w:val="22"/>
          <w:szCs w:val="22"/>
          <w:lang w:val="fi-FI"/>
        </w:rPr>
        <w:t>Konstruktiivne osa</w:t>
      </w:r>
      <w:r w:rsidRPr="00570FC4">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 Peep Rosenberg</w:t>
      </w:r>
    </w:p>
    <w:p w:rsidR="002B3CED" w:rsidRDefault="002B3CED" w:rsidP="002B3CED">
      <w:pPr>
        <w:tabs>
          <w:tab w:val="left" w:pos="3240"/>
          <w:tab w:val="left" w:pos="3686"/>
        </w:tabs>
        <w:spacing w:line="240" w:lineRule="auto"/>
        <w:jc w:val="left"/>
        <w:rPr>
          <w:rFonts w:ascii="Tahoma" w:hAnsi="Tahoma" w:cs="Tahoma"/>
          <w:sz w:val="22"/>
          <w:szCs w:val="22"/>
          <w:lang w:val="fi-FI"/>
        </w:rPr>
      </w:pPr>
      <w:r>
        <w:rPr>
          <w:rFonts w:ascii="Tahoma" w:hAnsi="Tahoma" w:cs="Tahoma"/>
          <w:sz w:val="22"/>
          <w:szCs w:val="22"/>
          <w:lang w:val="fi-FI"/>
        </w:rPr>
        <w:t>Kütte osa</w:t>
      </w:r>
      <w:r>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w:t>
      </w:r>
      <w:r>
        <w:rPr>
          <w:rFonts w:ascii="Tahoma" w:hAnsi="Tahoma" w:cs="Tahoma"/>
          <w:sz w:val="22"/>
          <w:szCs w:val="22"/>
          <w:lang w:val="fi-FI"/>
        </w:rPr>
        <w:t xml:space="preserve"> Enno Himberg</w:t>
      </w:r>
    </w:p>
    <w:p w:rsidR="002B3CED" w:rsidRDefault="002B3CED" w:rsidP="002B3CED">
      <w:pPr>
        <w:tabs>
          <w:tab w:val="left" w:pos="3240"/>
          <w:tab w:val="left" w:pos="3686"/>
        </w:tabs>
        <w:spacing w:line="240" w:lineRule="auto"/>
        <w:jc w:val="left"/>
        <w:rPr>
          <w:rFonts w:ascii="Tahoma" w:hAnsi="Tahoma" w:cs="Tahoma"/>
          <w:sz w:val="22"/>
          <w:szCs w:val="22"/>
          <w:lang w:val="fi-FI"/>
        </w:rPr>
      </w:pPr>
      <w:r>
        <w:rPr>
          <w:rFonts w:ascii="Tahoma" w:hAnsi="Tahoma" w:cs="Tahoma"/>
          <w:sz w:val="22"/>
          <w:szCs w:val="22"/>
          <w:lang w:val="fi-FI"/>
        </w:rPr>
        <w:t>Ventilatsiooni osa</w:t>
      </w:r>
      <w:r>
        <w:rPr>
          <w:rFonts w:ascii="Tahoma" w:hAnsi="Tahoma" w:cs="Tahoma"/>
          <w:sz w:val="22"/>
          <w:szCs w:val="22"/>
          <w:lang w:val="fi-FI"/>
        </w:rPr>
        <w:tab/>
      </w:r>
      <w:r>
        <w:rPr>
          <w:rFonts w:ascii="Tahoma" w:hAnsi="Tahoma" w:cs="Tahoma"/>
          <w:sz w:val="22"/>
          <w:szCs w:val="22"/>
          <w:lang w:val="fi-FI"/>
        </w:rPr>
        <w:tab/>
      </w:r>
      <w:r w:rsidRPr="00570FC4">
        <w:rPr>
          <w:rFonts w:ascii="Tahoma" w:hAnsi="Tahoma" w:cs="Tahoma"/>
          <w:sz w:val="22"/>
          <w:szCs w:val="22"/>
          <w:lang w:val="fi-FI"/>
        </w:rPr>
        <w:t>–</w:t>
      </w:r>
      <w:r>
        <w:rPr>
          <w:rFonts w:ascii="Tahoma" w:hAnsi="Tahoma" w:cs="Tahoma"/>
          <w:sz w:val="22"/>
          <w:szCs w:val="22"/>
          <w:lang w:val="fi-FI"/>
        </w:rPr>
        <w:t xml:space="preserve"> Ants Pert</w:t>
      </w:r>
    </w:p>
    <w:p w:rsidR="002B3CED" w:rsidRPr="00D27708" w:rsidRDefault="002B3CED" w:rsidP="002B3CED">
      <w:pPr>
        <w:spacing w:before="240" w:line="360" w:lineRule="auto"/>
        <w:rPr>
          <w:rFonts w:ascii="Tahoma" w:hAnsi="Tahoma" w:cs="Tahoma"/>
          <w:b/>
          <w:bCs/>
          <w:lang w:val="fi-FI"/>
        </w:rPr>
      </w:pPr>
      <w:r w:rsidRPr="00D27708">
        <w:rPr>
          <w:rFonts w:ascii="Tahoma" w:hAnsi="Tahoma" w:cs="Tahoma"/>
          <w:b/>
          <w:bCs/>
          <w:lang w:val="fi-FI"/>
        </w:rPr>
        <w:t>LEONHARD WEISS ENERGY AS</w:t>
      </w:r>
    </w:p>
    <w:p w:rsidR="002B3CED" w:rsidRPr="00D27708" w:rsidRDefault="002B3CED" w:rsidP="002B3CED">
      <w:pPr>
        <w:tabs>
          <w:tab w:val="left" w:pos="1560"/>
        </w:tabs>
        <w:spacing w:line="240" w:lineRule="auto"/>
        <w:ind w:left="1418" w:hanging="1418"/>
        <w:rPr>
          <w:rFonts w:ascii="Tahoma" w:hAnsi="Tahoma" w:cs="Tahoma"/>
          <w:sz w:val="22"/>
          <w:szCs w:val="22"/>
          <w:lang w:val="fi-FI"/>
        </w:rPr>
      </w:pPr>
      <w:r w:rsidRPr="00D27708">
        <w:rPr>
          <w:rFonts w:ascii="Tahoma" w:hAnsi="Tahoma" w:cs="Tahoma"/>
          <w:sz w:val="22"/>
          <w:szCs w:val="22"/>
        </w:rPr>
        <w:t xml:space="preserve">MTR nr </w:t>
      </w:r>
      <w:r w:rsidRPr="00D27708">
        <w:rPr>
          <w:rFonts w:ascii="Tahoma" w:hAnsi="Tahoma" w:cs="Tahoma"/>
          <w:sz w:val="22"/>
          <w:szCs w:val="22"/>
        </w:rPr>
        <w:tab/>
      </w:r>
      <w:r w:rsidRPr="00D27708">
        <w:rPr>
          <w:rFonts w:ascii="Tahoma" w:hAnsi="Tahoma" w:cs="Tahoma"/>
          <w:sz w:val="22"/>
          <w:szCs w:val="22"/>
          <w:lang w:val="fi-FI"/>
        </w:rPr>
        <w:t>EL10665798-0001</w:t>
      </w:r>
    </w:p>
    <w:p w:rsidR="002B3CED" w:rsidRPr="00D27708" w:rsidRDefault="002B3CED" w:rsidP="002B3CED">
      <w:pPr>
        <w:tabs>
          <w:tab w:val="left" w:pos="1418"/>
        </w:tabs>
        <w:spacing w:line="240" w:lineRule="auto"/>
        <w:rPr>
          <w:rFonts w:ascii="Tahoma" w:hAnsi="Tahoma" w:cs="Tahoma"/>
          <w:sz w:val="22"/>
          <w:szCs w:val="22"/>
          <w:lang w:val="fi-FI"/>
        </w:rPr>
      </w:pPr>
      <w:r w:rsidRPr="00D27708">
        <w:rPr>
          <w:rFonts w:ascii="Tahoma" w:hAnsi="Tahoma" w:cs="Tahoma"/>
          <w:sz w:val="22"/>
          <w:szCs w:val="22"/>
          <w:lang w:val="fi-FI"/>
        </w:rPr>
        <w:t xml:space="preserve">tel. </w:t>
      </w:r>
      <w:r w:rsidRPr="00D27708">
        <w:rPr>
          <w:rFonts w:ascii="Tahoma" w:hAnsi="Tahoma" w:cs="Tahoma"/>
          <w:sz w:val="22"/>
          <w:szCs w:val="22"/>
          <w:lang w:val="fi-FI"/>
        </w:rPr>
        <w:tab/>
        <w:t>53359520</w:t>
      </w:r>
    </w:p>
    <w:p w:rsidR="002B3CED" w:rsidRPr="00D27708" w:rsidRDefault="002B3CED" w:rsidP="002B3CED">
      <w:pPr>
        <w:tabs>
          <w:tab w:val="left" w:pos="1418"/>
        </w:tabs>
        <w:spacing w:line="240" w:lineRule="auto"/>
        <w:rPr>
          <w:rFonts w:ascii="Tahoma" w:hAnsi="Tahoma" w:cs="Tahoma"/>
          <w:sz w:val="22"/>
          <w:szCs w:val="22"/>
          <w:lang w:val="fi-FI"/>
        </w:rPr>
      </w:pPr>
      <w:r w:rsidRPr="00D27708">
        <w:rPr>
          <w:rFonts w:ascii="Tahoma" w:hAnsi="Tahoma" w:cs="Tahoma"/>
          <w:sz w:val="22"/>
          <w:szCs w:val="22"/>
          <w:lang w:val="fi-FI"/>
        </w:rPr>
        <w:t>e-post</w:t>
      </w:r>
      <w:r w:rsidRPr="00D27708">
        <w:rPr>
          <w:rFonts w:ascii="Tahoma" w:hAnsi="Tahoma" w:cs="Tahoma"/>
          <w:sz w:val="22"/>
          <w:szCs w:val="22"/>
          <w:lang w:val="fi-FI"/>
        </w:rPr>
        <w:tab/>
        <w:t>E.Kraav@leonhard-weiss.com</w:t>
      </w:r>
    </w:p>
    <w:p w:rsidR="002B3CED" w:rsidRPr="00D469A5" w:rsidRDefault="002B3CED" w:rsidP="002B3CED">
      <w:pPr>
        <w:tabs>
          <w:tab w:val="left" w:pos="3686"/>
        </w:tabs>
        <w:spacing w:line="240" w:lineRule="auto"/>
        <w:rPr>
          <w:rFonts w:ascii="Tahoma" w:hAnsi="Tahoma" w:cs="Tahoma"/>
          <w:szCs w:val="22"/>
          <w:lang w:val="fi-FI"/>
        </w:rPr>
      </w:pPr>
      <w:r w:rsidRPr="00D27708">
        <w:rPr>
          <w:rFonts w:ascii="Tahoma" w:hAnsi="Tahoma" w:cs="Tahoma"/>
          <w:sz w:val="22"/>
          <w:szCs w:val="22"/>
          <w:lang w:val="fi-FI"/>
        </w:rPr>
        <w:t>Elektripaigaldise osa</w:t>
      </w:r>
      <w:r w:rsidRPr="00D27708">
        <w:rPr>
          <w:rFonts w:ascii="Tahoma" w:hAnsi="Tahoma" w:cs="Tahoma"/>
          <w:sz w:val="22"/>
          <w:szCs w:val="22"/>
          <w:lang w:val="fi-FI"/>
        </w:rPr>
        <w:tab/>
        <w:t>– ins Enn Kraav</w:t>
      </w:r>
    </w:p>
    <w:p w:rsidR="002B3CED" w:rsidRDefault="002B3CED" w:rsidP="002B3CED">
      <w:pPr>
        <w:spacing w:before="240" w:line="360" w:lineRule="auto"/>
        <w:rPr>
          <w:rFonts w:ascii="Tahoma" w:hAnsi="Tahoma" w:cs="Tahoma"/>
          <w:b/>
          <w:bCs/>
          <w:lang w:val="fi-FI"/>
        </w:rPr>
      </w:pPr>
      <w:r>
        <w:rPr>
          <w:rFonts w:ascii="Tahoma" w:hAnsi="Tahoma" w:cs="Tahoma"/>
          <w:b/>
          <w:bCs/>
          <w:lang w:val="fi-FI"/>
        </w:rPr>
        <w:t>TELEPROJEKT OÜ</w:t>
      </w:r>
    </w:p>
    <w:p w:rsidR="002B3CED" w:rsidRDefault="002B3CED" w:rsidP="002B3CED">
      <w:pPr>
        <w:spacing w:line="240" w:lineRule="auto"/>
        <w:ind w:left="1247" w:hanging="1247"/>
        <w:rPr>
          <w:rFonts w:ascii="Tahoma" w:hAnsi="Tahoma" w:cs="Tahoma"/>
          <w:sz w:val="22"/>
          <w:szCs w:val="22"/>
        </w:rPr>
      </w:pPr>
      <w:r>
        <w:rPr>
          <w:rFonts w:ascii="Tahoma" w:hAnsi="Tahoma" w:cs="Tahoma"/>
          <w:sz w:val="22"/>
          <w:szCs w:val="22"/>
        </w:rPr>
        <w:t xml:space="preserve">MTR nr </w:t>
      </w:r>
      <w:r>
        <w:rPr>
          <w:rFonts w:ascii="Tahoma" w:hAnsi="Tahoma" w:cs="Tahoma"/>
          <w:sz w:val="22"/>
          <w:szCs w:val="22"/>
        </w:rPr>
        <w:tab/>
        <w:t>EP10536405-0001, FPR000133</w:t>
      </w:r>
    </w:p>
    <w:p w:rsidR="002B3CED" w:rsidRDefault="002B3CED" w:rsidP="002B3CED">
      <w:pPr>
        <w:spacing w:line="240" w:lineRule="auto"/>
        <w:rPr>
          <w:rFonts w:ascii="Tahoma" w:hAnsi="Tahoma" w:cs="Tahoma"/>
          <w:sz w:val="22"/>
          <w:szCs w:val="22"/>
          <w:lang w:val="fi-FI"/>
        </w:rPr>
      </w:pPr>
      <w:r>
        <w:rPr>
          <w:rFonts w:ascii="Tahoma" w:hAnsi="Tahoma" w:cs="Tahoma"/>
          <w:sz w:val="22"/>
          <w:szCs w:val="22"/>
          <w:lang w:val="fi-FI"/>
        </w:rPr>
        <w:t xml:space="preserve">tel. </w:t>
      </w:r>
      <w:r>
        <w:rPr>
          <w:rFonts w:ascii="Tahoma" w:hAnsi="Tahoma" w:cs="Tahoma"/>
          <w:sz w:val="22"/>
          <w:szCs w:val="22"/>
          <w:lang w:val="fi-FI"/>
        </w:rPr>
        <w:tab/>
      </w:r>
      <w:r>
        <w:rPr>
          <w:rFonts w:ascii="Tahoma" w:hAnsi="Tahoma" w:cs="Tahoma"/>
          <w:sz w:val="22"/>
          <w:szCs w:val="22"/>
          <w:lang w:val="fi-FI"/>
        </w:rPr>
        <w:tab/>
        <w:t xml:space="preserve">56928357 </w:t>
      </w:r>
    </w:p>
    <w:p w:rsidR="002B3CED" w:rsidRDefault="002B3CED" w:rsidP="002B3CED">
      <w:pPr>
        <w:spacing w:line="240" w:lineRule="auto"/>
        <w:rPr>
          <w:rFonts w:ascii="Tahoma" w:hAnsi="Tahoma" w:cs="Tahoma"/>
          <w:sz w:val="22"/>
          <w:szCs w:val="22"/>
          <w:lang w:val="fi-FI"/>
        </w:rPr>
      </w:pPr>
      <w:r>
        <w:rPr>
          <w:rFonts w:ascii="Tahoma" w:hAnsi="Tahoma" w:cs="Tahoma"/>
          <w:sz w:val="22"/>
          <w:szCs w:val="22"/>
          <w:lang w:val="fi-FI"/>
        </w:rPr>
        <w:t>e-post</w:t>
      </w:r>
      <w:r>
        <w:rPr>
          <w:rFonts w:ascii="Tahoma" w:hAnsi="Tahoma" w:cs="Tahoma"/>
          <w:sz w:val="22"/>
          <w:szCs w:val="22"/>
          <w:lang w:val="fi-FI"/>
        </w:rPr>
        <w:tab/>
      </w:r>
      <w:r>
        <w:rPr>
          <w:rFonts w:ascii="Tahoma" w:hAnsi="Tahoma" w:cs="Tahoma"/>
          <w:sz w:val="22"/>
          <w:szCs w:val="22"/>
          <w:lang w:val="fi-FI"/>
        </w:rPr>
        <w:tab/>
        <w:t>ilvi@teleprojekt.ee</w:t>
      </w:r>
    </w:p>
    <w:p w:rsidR="002B3CED" w:rsidRDefault="002B3CED" w:rsidP="002B3CED">
      <w:pPr>
        <w:tabs>
          <w:tab w:val="left" w:pos="3686"/>
        </w:tabs>
        <w:spacing w:line="240" w:lineRule="auto"/>
        <w:rPr>
          <w:rFonts w:ascii="Tahoma" w:hAnsi="Tahoma" w:cs="Tahoma"/>
          <w:sz w:val="22"/>
          <w:szCs w:val="22"/>
          <w:lang w:val="fi-FI"/>
        </w:rPr>
      </w:pPr>
      <w:r>
        <w:rPr>
          <w:rFonts w:ascii="Tahoma" w:hAnsi="Tahoma" w:cs="Tahoma"/>
          <w:sz w:val="22"/>
          <w:szCs w:val="22"/>
          <w:lang w:val="fi-FI"/>
        </w:rPr>
        <w:t>Nõrkvoolu</w:t>
      </w:r>
      <w:r w:rsidRPr="00D27708">
        <w:rPr>
          <w:rFonts w:ascii="Tahoma" w:hAnsi="Tahoma" w:cs="Tahoma"/>
          <w:sz w:val="22"/>
          <w:szCs w:val="22"/>
          <w:lang w:val="fi-FI"/>
        </w:rPr>
        <w:t xml:space="preserve"> osa</w:t>
      </w:r>
      <w:r w:rsidRPr="00D27708">
        <w:rPr>
          <w:rFonts w:ascii="Tahoma" w:hAnsi="Tahoma" w:cs="Tahoma"/>
          <w:sz w:val="22"/>
          <w:szCs w:val="22"/>
          <w:lang w:val="fi-FI"/>
        </w:rPr>
        <w:tab/>
        <w:t xml:space="preserve">– ins </w:t>
      </w:r>
      <w:r>
        <w:rPr>
          <w:rFonts w:ascii="Tahoma" w:hAnsi="Tahoma" w:cs="Tahoma"/>
          <w:sz w:val="22"/>
          <w:szCs w:val="22"/>
          <w:lang w:val="fi-FI"/>
        </w:rPr>
        <w:t>Ilvi Rimm</w:t>
      </w:r>
    </w:p>
    <w:p w:rsidR="00F94774" w:rsidRDefault="00FB5508"/>
    <w:p w:rsidR="00293335" w:rsidRDefault="00293335" w:rsidP="00293335">
      <w:pPr>
        <w:pStyle w:val="TAHOMA14B"/>
        <w:tabs>
          <w:tab w:val="left" w:pos="9234"/>
          <w:tab w:val="left" w:pos="9291"/>
        </w:tabs>
        <w:ind w:right="7"/>
        <w:jc w:val="left"/>
        <w:outlineLvl w:val="0"/>
      </w:pPr>
    </w:p>
    <w:p w:rsidR="00293335" w:rsidRDefault="00293335" w:rsidP="00293335">
      <w:pPr>
        <w:pStyle w:val="TAHOMA14B"/>
        <w:tabs>
          <w:tab w:val="left" w:pos="9234"/>
          <w:tab w:val="left" w:pos="9291"/>
        </w:tabs>
        <w:ind w:right="7"/>
        <w:jc w:val="left"/>
        <w:outlineLvl w:val="0"/>
        <w:rPr>
          <w:rFonts w:ascii="Times New Roman" w:hAnsi="Times New Roman"/>
        </w:rPr>
      </w:pPr>
      <w:r>
        <w:rPr>
          <w:rFonts w:ascii="Times New Roman" w:hAnsi="Times New Roman"/>
        </w:rPr>
        <w:t>SISUKORD</w:t>
      </w:r>
    </w:p>
    <w:p w:rsidR="00293335" w:rsidRDefault="00293335" w:rsidP="00293335">
      <w:pPr>
        <w:spacing w:line="360" w:lineRule="auto"/>
      </w:pPr>
    </w:p>
    <w:p w:rsidR="00293335" w:rsidRDefault="00293335" w:rsidP="00293335">
      <w:pPr>
        <w:spacing w:line="360" w:lineRule="auto"/>
      </w:pPr>
      <w:r>
        <w:t>1.1 Üldosa</w:t>
      </w:r>
      <w:r>
        <w:tab/>
      </w:r>
      <w:r>
        <w:tab/>
      </w:r>
      <w:r>
        <w:tab/>
      </w:r>
      <w:r>
        <w:tab/>
      </w:r>
      <w:r>
        <w:tab/>
      </w:r>
      <w:r>
        <w:tab/>
      </w:r>
      <w:r>
        <w:tab/>
      </w:r>
      <w:r>
        <w:tab/>
      </w:r>
      <w:r>
        <w:tab/>
      </w:r>
      <w:r>
        <w:tab/>
        <w:t>-  lk. 3</w:t>
      </w:r>
    </w:p>
    <w:p w:rsidR="00293335" w:rsidRDefault="00293335" w:rsidP="00293335">
      <w:pPr>
        <w:pStyle w:val="NormalWeb"/>
        <w:spacing w:before="0" w:beforeAutospacing="0" w:after="0" w:afterAutospacing="0" w:line="360" w:lineRule="auto"/>
        <w:rPr>
          <w:spacing w:val="-5"/>
          <w:szCs w:val="20"/>
          <w:lang w:val="en-GB" w:eastAsia="en-US"/>
        </w:rPr>
      </w:pPr>
      <w:r>
        <w:rPr>
          <w:spacing w:val="-5"/>
          <w:szCs w:val="20"/>
          <w:lang w:val="en-GB" w:eastAsia="en-US"/>
        </w:rPr>
        <w:t xml:space="preserve">1.2. </w:t>
      </w:r>
      <w:proofErr w:type="spellStart"/>
      <w:r>
        <w:rPr>
          <w:spacing w:val="-5"/>
          <w:szCs w:val="20"/>
          <w:lang w:val="en-GB" w:eastAsia="en-US"/>
        </w:rPr>
        <w:t>Töövõtt</w:t>
      </w:r>
      <w:proofErr w:type="spellEnd"/>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r>
      <w:r>
        <w:rPr>
          <w:spacing w:val="-5"/>
          <w:szCs w:val="20"/>
          <w:lang w:val="en-GB" w:eastAsia="en-US"/>
        </w:rPr>
        <w:tab/>
        <w:t xml:space="preserve">– </w:t>
      </w:r>
      <w:proofErr w:type="spellStart"/>
      <w:r>
        <w:rPr>
          <w:spacing w:val="-5"/>
          <w:szCs w:val="20"/>
          <w:lang w:val="en-GB" w:eastAsia="en-US"/>
        </w:rPr>
        <w:t>lk</w:t>
      </w:r>
      <w:proofErr w:type="spellEnd"/>
      <w:r>
        <w:rPr>
          <w:spacing w:val="-5"/>
          <w:szCs w:val="20"/>
          <w:lang w:val="en-GB" w:eastAsia="en-US"/>
        </w:rPr>
        <w:t>. 4</w:t>
      </w:r>
    </w:p>
    <w:p w:rsidR="00293335" w:rsidRDefault="00293335" w:rsidP="00293335">
      <w:pPr>
        <w:spacing w:line="360" w:lineRule="auto"/>
      </w:pPr>
      <w:r>
        <w:t>1.3. Kaitseviisid</w:t>
      </w:r>
      <w:r>
        <w:tab/>
      </w:r>
      <w:r>
        <w:tab/>
      </w:r>
      <w:r>
        <w:tab/>
      </w:r>
      <w:r>
        <w:tab/>
      </w:r>
      <w:r>
        <w:tab/>
      </w:r>
      <w:r>
        <w:tab/>
      </w:r>
      <w:r>
        <w:tab/>
      </w:r>
      <w:r>
        <w:tab/>
      </w:r>
      <w:r>
        <w:tab/>
        <w:t>-  lk. 5</w:t>
      </w:r>
    </w:p>
    <w:p w:rsidR="00293335" w:rsidRDefault="00293335" w:rsidP="00293335">
      <w:pPr>
        <w:spacing w:line="360" w:lineRule="auto"/>
      </w:pPr>
      <w:r>
        <w:t xml:space="preserve">2. </w:t>
      </w:r>
      <w:proofErr w:type="spellStart"/>
      <w:r>
        <w:t>Välisvõrk</w:t>
      </w:r>
      <w:proofErr w:type="spellEnd"/>
      <w:r>
        <w:t>, üldine elektrivarustus</w:t>
      </w:r>
      <w:r>
        <w:tab/>
      </w:r>
      <w:r>
        <w:tab/>
      </w:r>
      <w:r>
        <w:tab/>
      </w:r>
      <w:r>
        <w:tab/>
      </w:r>
      <w:r>
        <w:tab/>
      </w:r>
      <w:r>
        <w:tab/>
      </w:r>
      <w:r>
        <w:tab/>
        <w:t xml:space="preserve">-  lk. 5  </w:t>
      </w:r>
    </w:p>
    <w:p w:rsidR="00293335" w:rsidRDefault="00293335" w:rsidP="00293335">
      <w:pPr>
        <w:spacing w:line="360" w:lineRule="auto"/>
      </w:pPr>
      <w:r>
        <w:t xml:space="preserve">3. </w:t>
      </w:r>
      <w:proofErr w:type="spellStart"/>
      <w:r>
        <w:t>Siseinstallatsioon</w:t>
      </w:r>
      <w:proofErr w:type="spellEnd"/>
      <w:r>
        <w:t xml:space="preserve">                                                                                    </w:t>
      </w:r>
    </w:p>
    <w:p w:rsidR="00293335" w:rsidRDefault="00293335" w:rsidP="00293335">
      <w:pPr>
        <w:spacing w:line="360" w:lineRule="auto"/>
      </w:pPr>
      <w:r>
        <w:t>3.1. Elektrikilbid, tehnoloogilised seadmed</w:t>
      </w:r>
      <w:r>
        <w:tab/>
      </w:r>
      <w:r>
        <w:tab/>
      </w:r>
      <w:r>
        <w:tab/>
      </w:r>
      <w:r>
        <w:tab/>
      </w:r>
      <w:r>
        <w:tab/>
      </w:r>
      <w:r>
        <w:tab/>
        <w:t>- lk. 6</w:t>
      </w:r>
    </w:p>
    <w:p w:rsidR="00293335" w:rsidRDefault="00293335" w:rsidP="00293335">
      <w:pPr>
        <w:spacing w:line="360" w:lineRule="auto"/>
      </w:pPr>
      <w:r>
        <w:t xml:space="preserve">3.2. </w:t>
      </w:r>
      <w:proofErr w:type="spellStart"/>
      <w:r>
        <w:t>Kaabeldus</w:t>
      </w:r>
      <w:proofErr w:type="spellEnd"/>
      <w:r>
        <w:tab/>
      </w:r>
      <w:r>
        <w:tab/>
      </w:r>
      <w:r>
        <w:tab/>
      </w:r>
      <w:r>
        <w:tab/>
      </w:r>
      <w:r>
        <w:tab/>
      </w:r>
      <w:r>
        <w:tab/>
      </w:r>
      <w:r>
        <w:tab/>
      </w:r>
      <w:r>
        <w:tab/>
      </w:r>
      <w:r>
        <w:tab/>
      </w:r>
      <w:r>
        <w:tab/>
        <w:t>- lk. 7</w:t>
      </w:r>
    </w:p>
    <w:p w:rsidR="00293335" w:rsidRDefault="00293335" w:rsidP="00293335">
      <w:pPr>
        <w:spacing w:line="360" w:lineRule="auto"/>
      </w:pPr>
      <w:r>
        <w:t>3.3. Lülitid, pistikupesad, installatsioonimaterjalid</w:t>
      </w:r>
      <w:r>
        <w:tab/>
      </w:r>
      <w:r>
        <w:tab/>
      </w:r>
      <w:r>
        <w:tab/>
      </w:r>
      <w:r>
        <w:tab/>
      </w:r>
      <w:r>
        <w:tab/>
        <w:t>- lk. 8</w:t>
      </w:r>
    </w:p>
    <w:p w:rsidR="00293335" w:rsidRDefault="00293335" w:rsidP="00293335">
      <w:pPr>
        <w:spacing w:line="360" w:lineRule="auto"/>
      </w:pPr>
      <w:r>
        <w:t>3.4. Valgustus</w:t>
      </w:r>
      <w:r>
        <w:tab/>
      </w:r>
      <w:r>
        <w:tab/>
      </w:r>
      <w:r>
        <w:tab/>
      </w:r>
      <w:r>
        <w:tab/>
      </w:r>
      <w:r>
        <w:tab/>
      </w:r>
      <w:r>
        <w:tab/>
      </w:r>
      <w:r>
        <w:tab/>
      </w:r>
      <w:r>
        <w:tab/>
      </w:r>
      <w:r>
        <w:tab/>
      </w:r>
      <w:r>
        <w:tab/>
        <w:t xml:space="preserve">- lk. 9 </w:t>
      </w:r>
    </w:p>
    <w:p w:rsidR="00293335" w:rsidRDefault="00293335" w:rsidP="00293335">
      <w:pPr>
        <w:spacing w:line="360" w:lineRule="auto"/>
      </w:pPr>
      <w:r>
        <w:t>3.5.  Maandamine, potentsiaaliühtlustus, piksekaitse</w:t>
      </w:r>
      <w:r>
        <w:tab/>
      </w:r>
      <w:r>
        <w:tab/>
      </w:r>
      <w:r>
        <w:tab/>
      </w:r>
      <w:r>
        <w:tab/>
      </w:r>
      <w:r>
        <w:tab/>
        <w:t>- lk. 9</w:t>
      </w:r>
    </w:p>
    <w:p w:rsidR="00293335" w:rsidRDefault="00293335" w:rsidP="00293335">
      <w:pPr>
        <w:spacing w:line="360" w:lineRule="auto"/>
      </w:pPr>
      <w:r>
        <w:t>4. Elektripaigaldise kasutusjuhend</w:t>
      </w:r>
      <w:r>
        <w:tab/>
      </w:r>
      <w:r>
        <w:tab/>
      </w:r>
      <w:r>
        <w:tab/>
      </w:r>
      <w:r>
        <w:tab/>
      </w:r>
      <w:r>
        <w:tab/>
      </w:r>
      <w:r>
        <w:tab/>
      </w:r>
      <w:r>
        <w:tab/>
        <w:t xml:space="preserve">- lk. 10  </w:t>
      </w:r>
    </w:p>
    <w:p w:rsidR="00293335" w:rsidRDefault="00293335" w:rsidP="00293335">
      <w:pPr>
        <w:pStyle w:val="TAHOMA14B"/>
        <w:tabs>
          <w:tab w:val="left" w:pos="912"/>
        </w:tabs>
        <w:jc w:val="center"/>
        <w:rPr>
          <w:rFonts w:ascii="Times New Roman" w:hAnsi="Times New Roman"/>
          <w:sz w:val="24"/>
        </w:rPr>
      </w:pPr>
    </w:p>
    <w:p w:rsidR="00293335" w:rsidRDefault="00293335" w:rsidP="00293335">
      <w:pPr>
        <w:pStyle w:val="TAHOMA14B"/>
        <w:tabs>
          <w:tab w:val="left" w:pos="912"/>
        </w:tabs>
        <w:jc w:val="left"/>
        <w:rPr>
          <w:rFonts w:ascii="Times New Roman" w:hAnsi="Times New Roman"/>
          <w:sz w:val="24"/>
        </w:rPr>
      </w:pPr>
    </w:p>
    <w:p w:rsidR="00293335" w:rsidRDefault="00293335" w:rsidP="00293335">
      <w:pPr>
        <w:pStyle w:val="TAHOMA14B"/>
        <w:tabs>
          <w:tab w:val="left" w:pos="912"/>
        </w:tabs>
        <w:jc w:val="left"/>
        <w:rPr>
          <w:rFonts w:ascii="Times New Roman" w:hAnsi="Times New Roman"/>
          <w:sz w:val="24"/>
        </w:rPr>
      </w:pPr>
      <w:r>
        <w:rPr>
          <w:rFonts w:ascii="Times New Roman" w:hAnsi="Times New Roman"/>
          <w:sz w:val="24"/>
        </w:rPr>
        <w:t>Joonised:</w:t>
      </w:r>
    </w:p>
    <w:tbl>
      <w:tblPr>
        <w:tblW w:w="0" w:type="auto"/>
        <w:tblLook w:val="01E0" w:firstRow="1" w:lastRow="1" w:firstColumn="1" w:lastColumn="1" w:noHBand="0" w:noVBand="0"/>
      </w:tblPr>
      <w:tblGrid>
        <w:gridCol w:w="681"/>
        <w:gridCol w:w="4227"/>
        <w:gridCol w:w="1460"/>
        <w:gridCol w:w="2704"/>
      </w:tblGrid>
      <w:tr w:rsidR="00293335" w:rsidTr="00CB6C7E">
        <w:tc>
          <w:tcPr>
            <w:tcW w:w="685" w:type="dxa"/>
            <w:vAlign w:val="center"/>
          </w:tcPr>
          <w:p w:rsidR="00293335" w:rsidRDefault="00293335" w:rsidP="00CB6C7E">
            <w:pPr>
              <w:pStyle w:val="Standard"/>
              <w:keepNext/>
              <w:spacing w:before="60"/>
              <w:jc w:val="right"/>
              <w:rPr>
                <w:i/>
              </w:rPr>
            </w:pPr>
            <w:proofErr w:type="spellStart"/>
            <w:r>
              <w:rPr>
                <w:i/>
              </w:rPr>
              <w:t>Jrk</w:t>
            </w:r>
            <w:proofErr w:type="spellEnd"/>
            <w:r>
              <w:rPr>
                <w:i/>
              </w:rPr>
              <w:t xml:space="preserve"> </w:t>
            </w:r>
            <w:proofErr w:type="spellStart"/>
            <w:r>
              <w:rPr>
                <w:i/>
              </w:rPr>
              <w:t>nr</w:t>
            </w:r>
            <w:proofErr w:type="spellEnd"/>
          </w:p>
        </w:tc>
        <w:tc>
          <w:tcPr>
            <w:tcW w:w="4280" w:type="dxa"/>
            <w:vAlign w:val="center"/>
          </w:tcPr>
          <w:p w:rsidR="00293335" w:rsidRDefault="00293335" w:rsidP="00CB6C7E">
            <w:pPr>
              <w:pStyle w:val="Standard"/>
              <w:keepNext/>
              <w:spacing w:before="60"/>
              <w:rPr>
                <w:i/>
              </w:rPr>
            </w:pPr>
            <w:proofErr w:type="spellStart"/>
            <w:r>
              <w:rPr>
                <w:i/>
              </w:rPr>
              <w:t>nimetus</w:t>
            </w:r>
            <w:proofErr w:type="spellEnd"/>
          </w:p>
        </w:tc>
        <w:tc>
          <w:tcPr>
            <w:tcW w:w="1461" w:type="dxa"/>
            <w:vAlign w:val="center"/>
          </w:tcPr>
          <w:p w:rsidR="00293335" w:rsidRDefault="00293335" w:rsidP="00CB6C7E">
            <w:pPr>
              <w:pStyle w:val="Standard"/>
              <w:keepNext/>
              <w:spacing w:before="60"/>
              <w:jc w:val="right"/>
              <w:rPr>
                <w:i/>
              </w:rPr>
            </w:pPr>
            <w:proofErr w:type="spellStart"/>
            <w:r>
              <w:rPr>
                <w:i/>
              </w:rPr>
              <w:t>mõõt</w:t>
            </w:r>
            <w:proofErr w:type="spellEnd"/>
          </w:p>
        </w:tc>
        <w:tc>
          <w:tcPr>
            <w:tcW w:w="2722" w:type="dxa"/>
            <w:vAlign w:val="center"/>
          </w:tcPr>
          <w:p w:rsidR="00293335" w:rsidRDefault="00293335" w:rsidP="00CB6C7E">
            <w:pPr>
              <w:pStyle w:val="Standard"/>
              <w:keepNext/>
              <w:spacing w:before="60"/>
              <w:jc w:val="center"/>
              <w:rPr>
                <w:i/>
              </w:rPr>
            </w:pPr>
            <w:proofErr w:type="spellStart"/>
            <w:r>
              <w:rPr>
                <w:i/>
              </w:rPr>
              <w:t>Joonise</w:t>
            </w:r>
            <w:proofErr w:type="spellEnd"/>
            <w:r>
              <w:rPr>
                <w:i/>
              </w:rPr>
              <w:t xml:space="preserve"> </w:t>
            </w:r>
            <w:proofErr w:type="spellStart"/>
            <w:r>
              <w:rPr>
                <w:i/>
              </w:rPr>
              <w:t>nr</w:t>
            </w:r>
            <w:proofErr w:type="spellEnd"/>
            <w:r>
              <w:rPr>
                <w:i/>
              </w:rPr>
              <w:t xml:space="preserve"> /Fail</w:t>
            </w:r>
          </w:p>
        </w:tc>
      </w:tr>
      <w:tr w:rsidR="00293335" w:rsidTr="00CB6C7E">
        <w:trPr>
          <w:trHeight w:val="334"/>
        </w:trPr>
        <w:tc>
          <w:tcPr>
            <w:tcW w:w="685" w:type="dxa"/>
            <w:vAlign w:val="center"/>
          </w:tcPr>
          <w:p w:rsidR="00293335" w:rsidRDefault="00293335" w:rsidP="00CB6C7E">
            <w:pPr>
              <w:spacing w:line="276" w:lineRule="auto"/>
            </w:pPr>
            <w:r>
              <w:t>1.</w:t>
            </w:r>
          </w:p>
        </w:tc>
        <w:tc>
          <w:tcPr>
            <w:tcW w:w="4280" w:type="dxa"/>
            <w:vAlign w:val="center"/>
          </w:tcPr>
          <w:p w:rsidR="00293335" w:rsidRDefault="00293335" w:rsidP="00CB6C7E">
            <w:pPr>
              <w:pStyle w:val="BodyTextIndent2"/>
              <w:spacing w:line="276" w:lineRule="auto"/>
            </w:pPr>
            <w:r>
              <w:t>Tehnovõrkude koondplaan</w:t>
            </w:r>
          </w:p>
        </w:tc>
        <w:tc>
          <w:tcPr>
            <w:tcW w:w="1461" w:type="dxa"/>
            <w:vAlign w:val="center"/>
          </w:tcPr>
          <w:p w:rsidR="00293335" w:rsidRDefault="00293335" w:rsidP="00CB6C7E">
            <w:pPr>
              <w:pStyle w:val="BodyTextIndent2"/>
              <w:spacing w:line="276" w:lineRule="auto"/>
            </w:pPr>
            <w:r>
              <w:t>A2/1:500</w:t>
            </w:r>
          </w:p>
        </w:tc>
        <w:tc>
          <w:tcPr>
            <w:tcW w:w="2722" w:type="dxa"/>
          </w:tcPr>
          <w:p w:rsidR="00293335" w:rsidRDefault="00293335" w:rsidP="00CB6C7E">
            <w:pPr>
              <w:pStyle w:val="BodyTextIndent2"/>
              <w:spacing w:line="276" w:lineRule="auto"/>
              <w:jc w:val="left"/>
            </w:pPr>
            <w:r>
              <w:t xml:space="preserve">1 / Tehnovõrkude koondplaan </w:t>
            </w:r>
            <w:proofErr w:type="spellStart"/>
            <w:r>
              <w:t>EL.dwg</w:t>
            </w:r>
            <w:proofErr w:type="spellEnd"/>
          </w:p>
        </w:tc>
      </w:tr>
    </w:tbl>
    <w:p w:rsidR="00293335" w:rsidRPr="002C5BDE" w:rsidRDefault="00293335" w:rsidP="00293335">
      <w:pPr>
        <w:pStyle w:val="TAHOMA14B"/>
        <w:tabs>
          <w:tab w:val="left" w:pos="912"/>
        </w:tabs>
        <w:spacing w:line="360" w:lineRule="auto"/>
        <w:jc w:val="left"/>
        <w:rPr>
          <w:rFonts w:ascii="Times New Roman" w:hAnsi="Times New Roman"/>
          <w:b w:val="0"/>
          <w:sz w:val="24"/>
        </w:rPr>
      </w:pPr>
      <w:r w:rsidRPr="002C5BDE">
        <w:rPr>
          <w:rFonts w:ascii="Times New Roman" w:hAnsi="Times New Roman"/>
          <w:b w:val="0"/>
          <w:sz w:val="24"/>
        </w:rPr>
        <w:t>2.             I korruse jõupaigaldise plaan                     A</w:t>
      </w:r>
      <w:r>
        <w:rPr>
          <w:rFonts w:ascii="Times New Roman" w:hAnsi="Times New Roman"/>
          <w:b w:val="0"/>
          <w:sz w:val="24"/>
        </w:rPr>
        <w:t>3</w:t>
      </w:r>
      <w:r w:rsidRPr="002C5BDE">
        <w:rPr>
          <w:rFonts w:ascii="Times New Roman" w:hAnsi="Times New Roman"/>
          <w:b w:val="0"/>
          <w:sz w:val="24"/>
        </w:rPr>
        <w:t xml:space="preserve">/1/100       </w:t>
      </w:r>
      <w:r>
        <w:rPr>
          <w:rFonts w:ascii="Times New Roman" w:hAnsi="Times New Roman"/>
          <w:b w:val="0"/>
          <w:sz w:val="24"/>
        </w:rPr>
        <w:t xml:space="preserve">  </w:t>
      </w:r>
      <w:r w:rsidRPr="002C5BDE">
        <w:rPr>
          <w:rFonts w:ascii="Times New Roman" w:hAnsi="Times New Roman"/>
          <w:b w:val="0"/>
          <w:sz w:val="24"/>
        </w:rPr>
        <w:t xml:space="preserve">  2/ I korrus EL-1</w:t>
      </w:r>
      <w:r>
        <w:rPr>
          <w:rFonts w:ascii="Times New Roman" w:hAnsi="Times New Roman"/>
          <w:b w:val="0"/>
          <w:sz w:val="24"/>
        </w:rPr>
        <w:t>.dwg</w:t>
      </w:r>
      <w:r w:rsidRPr="002C5BDE">
        <w:rPr>
          <w:rFonts w:ascii="Times New Roman" w:hAnsi="Times New Roman"/>
          <w:b w:val="0"/>
          <w:sz w:val="24"/>
        </w:rPr>
        <w:t xml:space="preserve">    </w:t>
      </w:r>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3</w:t>
      </w:r>
      <w:r w:rsidRPr="002C5BDE">
        <w:rPr>
          <w:rFonts w:ascii="Times New Roman" w:hAnsi="Times New Roman"/>
          <w:b w:val="0"/>
          <w:sz w:val="24"/>
        </w:rPr>
        <w:t xml:space="preserve">.             I korruse </w:t>
      </w:r>
      <w:r>
        <w:rPr>
          <w:rFonts w:ascii="Times New Roman" w:hAnsi="Times New Roman"/>
          <w:b w:val="0"/>
          <w:sz w:val="24"/>
        </w:rPr>
        <w:t xml:space="preserve">valgustuse </w:t>
      </w:r>
      <w:r w:rsidRPr="002C5BDE">
        <w:rPr>
          <w:rFonts w:ascii="Times New Roman" w:hAnsi="Times New Roman"/>
          <w:b w:val="0"/>
          <w:sz w:val="24"/>
        </w:rPr>
        <w:t xml:space="preserve">plaan                    </w:t>
      </w:r>
      <w:r>
        <w:rPr>
          <w:rFonts w:ascii="Times New Roman" w:hAnsi="Times New Roman"/>
          <w:b w:val="0"/>
          <w:sz w:val="24"/>
        </w:rPr>
        <w:t xml:space="preserve">     </w:t>
      </w:r>
      <w:r w:rsidRPr="002C5BDE">
        <w:rPr>
          <w:rFonts w:ascii="Times New Roman" w:hAnsi="Times New Roman"/>
          <w:b w:val="0"/>
          <w:sz w:val="24"/>
        </w:rPr>
        <w:t xml:space="preserve"> A</w:t>
      </w:r>
      <w:r>
        <w:rPr>
          <w:rFonts w:ascii="Times New Roman" w:hAnsi="Times New Roman"/>
          <w:b w:val="0"/>
          <w:sz w:val="24"/>
        </w:rPr>
        <w:t>3</w:t>
      </w:r>
      <w:r w:rsidRPr="002C5BDE">
        <w:rPr>
          <w:rFonts w:ascii="Times New Roman" w:hAnsi="Times New Roman"/>
          <w:b w:val="0"/>
          <w:sz w:val="24"/>
        </w:rPr>
        <w:t xml:space="preserve">/1/100         </w:t>
      </w:r>
      <w:r>
        <w:rPr>
          <w:rFonts w:ascii="Times New Roman" w:hAnsi="Times New Roman"/>
          <w:b w:val="0"/>
          <w:sz w:val="24"/>
        </w:rPr>
        <w:t xml:space="preserve">  3</w:t>
      </w:r>
      <w:r w:rsidRPr="002C5BDE">
        <w:rPr>
          <w:rFonts w:ascii="Times New Roman" w:hAnsi="Times New Roman"/>
          <w:b w:val="0"/>
          <w:sz w:val="24"/>
        </w:rPr>
        <w:t>/ I korrus EL-1</w:t>
      </w:r>
      <w:r>
        <w:rPr>
          <w:rFonts w:ascii="Times New Roman" w:hAnsi="Times New Roman"/>
          <w:b w:val="0"/>
          <w:sz w:val="24"/>
        </w:rPr>
        <w:t>.dwg</w:t>
      </w:r>
      <w:r w:rsidRPr="002C5BDE">
        <w:rPr>
          <w:rFonts w:ascii="Times New Roman" w:hAnsi="Times New Roman"/>
          <w:b w:val="0"/>
          <w:sz w:val="24"/>
        </w:rPr>
        <w:t xml:space="preserve">    </w:t>
      </w:r>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4</w:t>
      </w:r>
      <w:r w:rsidRPr="002C5BDE">
        <w:rPr>
          <w:rFonts w:ascii="Times New Roman" w:hAnsi="Times New Roman"/>
          <w:b w:val="0"/>
          <w:sz w:val="24"/>
        </w:rPr>
        <w:t>.             I</w:t>
      </w:r>
      <w:r>
        <w:rPr>
          <w:rFonts w:ascii="Times New Roman" w:hAnsi="Times New Roman"/>
          <w:b w:val="0"/>
          <w:sz w:val="24"/>
        </w:rPr>
        <w:t>I</w:t>
      </w:r>
      <w:r w:rsidRPr="002C5BDE">
        <w:rPr>
          <w:rFonts w:ascii="Times New Roman" w:hAnsi="Times New Roman"/>
          <w:b w:val="0"/>
          <w:sz w:val="24"/>
        </w:rPr>
        <w:t xml:space="preserve"> korruse jõupaigaldise plaan                    A</w:t>
      </w:r>
      <w:r>
        <w:rPr>
          <w:rFonts w:ascii="Times New Roman" w:hAnsi="Times New Roman"/>
          <w:b w:val="0"/>
          <w:sz w:val="24"/>
        </w:rPr>
        <w:t>3</w:t>
      </w:r>
      <w:r w:rsidRPr="002C5BDE">
        <w:rPr>
          <w:rFonts w:ascii="Times New Roman" w:hAnsi="Times New Roman"/>
          <w:b w:val="0"/>
          <w:sz w:val="24"/>
        </w:rPr>
        <w:t xml:space="preserve">/1/100        </w:t>
      </w:r>
      <w:r>
        <w:rPr>
          <w:rFonts w:ascii="Times New Roman" w:hAnsi="Times New Roman"/>
          <w:b w:val="0"/>
          <w:sz w:val="24"/>
        </w:rPr>
        <w:t xml:space="preserve">  </w:t>
      </w:r>
      <w:r w:rsidRPr="002C5BDE">
        <w:rPr>
          <w:rFonts w:ascii="Times New Roman" w:hAnsi="Times New Roman"/>
          <w:b w:val="0"/>
          <w:sz w:val="24"/>
        </w:rPr>
        <w:t xml:space="preserve"> </w:t>
      </w:r>
      <w:r>
        <w:rPr>
          <w:rFonts w:ascii="Times New Roman" w:hAnsi="Times New Roman"/>
          <w:b w:val="0"/>
          <w:sz w:val="24"/>
        </w:rPr>
        <w:t>4</w:t>
      </w:r>
      <w:r w:rsidRPr="002C5BDE">
        <w:rPr>
          <w:rFonts w:ascii="Times New Roman" w:hAnsi="Times New Roman"/>
          <w:b w:val="0"/>
          <w:sz w:val="24"/>
        </w:rPr>
        <w:t>/ I</w:t>
      </w:r>
      <w:r>
        <w:rPr>
          <w:rFonts w:ascii="Times New Roman" w:hAnsi="Times New Roman"/>
          <w:b w:val="0"/>
          <w:sz w:val="24"/>
        </w:rPr>
        <w:t>I</w:t>
      </w:r>
      <w:r w:rsidRPr="002C5BDE">
        <w:rPr>
          <w:rFonts w:ascii="Times New Roman" w:hAnsi="Times New Roman"/>
          <w:b w:val="0"/>
          <w:sz w:val="24"/>
        </w:rPr>
        <w:t xml:space="preserve"> korrus EL-</w:t>
      </w:r>
      <w:r>
        <w:rPr>
          <w:rFonts w:ascii="Times New Roman" w:hAnsi="Times New Roman"/>
          <w:b w:val="0"/>
          <w:sz w:val="24"/>
        </w:rPr>
        <w:t>2.dwg</w:t>
      </w:r>
      <w:r w:rsidRPr="002C5BDE">
        <w:rPr>
          <w:rFonts w:ascii="Times New Roman" w:hAnsi="Times New Roman"/>
          <w:b w:val="0"/>
          <w:sz w:val="24"/>
        </w:rPr>
        <w:t xml:space="preserve">    </w:t>
      </w:r>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5</w:t>
      </w:r>
      <w:r w:rsidRPr="002C5BDE">
        <w:rPr>
          <w:rFonts w:ascii="Times New Roman" w:hAnsi="Times New Roman"/>
          <w:b w:val="0"/>
          <w:sz w:val="24"/>
        </w:rPr>
        <w:t>.             I</w:t>
      </w:r>
      <w:r>
        <w:rPr>
          <w:rFonts w:ascii="Times New Roman" w:hAnsi="Times New Roman"/>
          <w:b w:val="0"/>
          <w:sz w:val="24"/>
        </w:rPr>
        <w:t>I</w:t>
      </w:r>
      <w:r w:rsidRPr="002C5BDE">
        <w:rPr>
          <w:rFonts w:ascii="Times New Roman" w:hAnsi="Times New Roman"/>
          <w:b w:val="0"/>
          <w:sz w:val="24"/>
        </w:rPr>
        <w:t xml:space="preserve"> korruse </w:t>
      </w:r>
      <w:r>
        <w:rPr>
          <w:rFonts w:ascii="Times New Roman" w:hAnsi="Times New Roman"/>
          <w:b w:val="0"/>
          <w:sz w:val="24"/>
        </w:rPr>
        <w:t xml:space="preserve">valgustuse </w:t>
      </w:r>
      <w:r w:rsidRPr="002C5BDE">
        <w:rPr>
          <w:rFonts w:ascii="Times New Roman" w:hAnsi="Times New Roman"/>
          <w:b w:val="0"/>
          <w:sz w:val="24"/>
        </w:rPr>
        <w:t xml:space="preserve">plaan                 </w:t>
      </w:r>
      <w:r>
        <w:rPr>
          <w:rFonts w:ascii="Times New Roman" w:hAnsi="Times New Roman"/>
          <w:b w:val="0"/>
          <w:sz w:val="24"/>
        </w:rPr>
        <w:t xml:space="preserve">     </w:t>
      </w:r>
      <w:r w:rsidRPr="002C5BDE">
        <w:rPr>
          <w:rFonts w:ascii="Times New Roman" w:hAnsi="Times New Roman"/>
          <w:b w:val="0"/>
          <w:sz w:val="24"/>
        </w:rPr>
        <w:t xml:space="preserve">   A</w:t>
      </w:r>
      <w:r>
        <w:rPr>
          <w:rFonts w:ascii="Times New Roman" w:hAnsi="Times New Roman"/>
          <w:b w:val="0"/>
          <w:sz w:val="24"/>
        </w:rPr>
        <w:t>3</w:t>
      </w:r>
      <w:r w:rsidRPr="002C5BDE">
        <w:rPr>
          <w:rFonts w:ascii="Times New Roman" w:hAnsi="Times New Roman"/>
          <w:b w:val="0"/>
          <w:sz w:val="24"/>
        </w:rPr>
        <w:t xml:space="preserve">/1/100       </w:t>
      </w:r>
      <w:r>
        <w:rPr>
          <w:rFonts w:ascii="Times New Roman" w:hAnsi="Times New Roman"/>
          <w:b w:val="0"/>
          <w:sz w:val="24"/>
        </w:rPr>
        <w:t xml:space="preserve">  </w:t>
      </w:r>
      <w:r w:rsidRPr="002C5BDE">
        <w:rPr>
          <w:rFonts w:ascii="Times New Roman" w:hAnsi="Times New Roman"/>
          <w:b w:val="0"/>
          <w:sz w:val="24"/>
        </w:rPr>
        <w:t xml:space="preserve"> </w:t>
      </w:r>
      <w:r>
        <w:rPr>
          <w:rFonts w:ascii="Times New Roman" w:hAnsi="Times New Roman"/>
          <w:b w:val="0"/>
          <w:sz w:val="24"/>
        </w:rPr>
        <w:t>5</w:t>
      </w:r>
      <w:r w:rsidRPr="002C5BDE">
        <w:rPr>
          <w:rFonts w:ascii="Times New Roman" w:hAnsi="Times New Roman"/>
          <w:b w:val="0"/>
          <w:sz w:val="24"/>
        </w:rPr>
        <w:t xml:space="preserve">/ </w:t>
      </w:r>
      <w:r>
        <w:rPr>
          <w:rFonts w:ascii="Times New Roman" w:hAnsi="Times New Roman"/>
          <w:b w:val="0"/>
          <w:sz w:val="24"/>
        </w:rPr>
        <w:t>II korrus EL-2.dwg</w:t>
      </w:r>
      <w:r w:rsidRPr="002C5BDE">
        <w:rPr>
          <w:rFonts w:ascii="Times New Roman" w:hAnsi="Times New Roman"/>
          <w:b w:val="0"/>
          <w:sz w:val="24"/>
        </w:rPr>
        <w:t xml:space="preserve">    </w:t>
      </w:r>
    </w:p>
    <w:p w:rsidR="00293335"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6</w:t>
      </w:r>
      <w:r w:rsidRPr="002C5BDE">
        <w:rPr>
          <w:rFonts w:ascii="Times New Roman" w:hAnsi="Times New Roman"/>
          <w:b w:val="0"/>
          <w:sz w:val="24"/>
        </w:rPr>
        <w:t>.             I</w:t>
      </w:r>
      <w:r>
        <w:rPr>
          <w:rFonts w:ascii="Times New Roman" w:hAnsi="Times New Roman"/>
          <w:b w:val="0"/>
          <w:sz w:val="24"/>
        </w:rPr>
        <w:t>I</w:t>
      </w:r>
      <w:r w:rsidRPr="002C5BDE">
        <w:rPr>
          <w:rFonts w:ascii="Times New Roman" w:hAnsi="Times New Roman"/>
          <w:b w:val="0"/>
          <w:sz w:val="24"/>
        </w:rPr>
        <w:t xml:space="preserve"> k</w:t>
      </w:r>
      <w:r>
        <w:rPr>
          <w:rFonts w:ascii="Times New Roman" w:hAnsi="Times New Roman"/>
          <w:b w:val="0"/>
          <w:sz w:val="24"/>
        </w:rPr>
        <w:t xml:space="preserve">. katuse elektripaigaldise </w:t>
      </w:r>
      <w:r w:rsidRPr="002C5BDE">
        <w:rPr>
          <w:rFonts w:ascii="Times New Roman" w:hAnsi="Times New Roman"/>
          <w:b w:val="0"/>
          <w:sz w:val="24"/>
        </w:rPr>
        <w:t xml:space="preserve">plaan    </w:t>
      </w:r>
      <w:r>
        <w:rPr>
          <w:rFonts w:ascii="Times New Roman" w:hAnsi="Times New Roman"/>
          <w:b w:val="0"/>
          <w:sz w:val="24"/>
        </w:rPr>
        <w:t xml:space="preserve">        </w:t>
      </w:r>
      <w:r w:rsidRPr="002C5BDE">
        <w:rPr>
          <w:rFonts w:ascii="Times New Roman" w:hAnsi="Times New Roman"/>
          <w:b w:val="0"/>
          <w:sz w:val="24"/>
        </w:rPr>
        <w:t xml:space="preserve"> </w:t>
      </w:r>
      <w:r>
        <w:rPr>
          <w:rFonts w:ascii="Times New Roman" w:hAnsi="Times New Roman"/>
          <w:b w:val="0"/>
          <w:sz w:val="24"/>
        </w:rPr>
        <w:t>A3</w:t>
      </w:r>
      <w:r w:rsidRPr="002C5BDE">
        <w:rPr>
          <w:rFonts w:ascii="Times New Roman" w:hAnsi="Times New Roman"/>
          <w:b w:val="0"/>
          <w:sz w:val="24"/>
        </w:rPr>
        <w:t xml:space="preserve">/1/100      </w:t>
      </w:r>
      <w:r>
        <w:rPr>
          <w:rFonts w:ascii="Times New Roman" w:hAnsi="Times New Roman"/>
          <w:b w:val="0"/>
          <w:sz w:val="24"/>
        </w:rPr>
        <w:t xml:space="preserve">  </w:t>
      </w:r>
      <w:r w:rsidRPr="002C5BDE">
        <w:rPr>
          <w:rFonts w:ascii="Times New Roman" w:hAnsi="Times New Roman"/>
          <w:b w:val="0"/>
          <w:sz w:val="24"/>
        </w:rPr>
        <w:t xml:space="preserve">  </w:t>
      </w:r>
      <w:r>
        <w:rPr>
          <w:rFonts w:ascii="Times New Roman" w:hAnsi="Times New Roman"/>
          <w:b w:val="0"/>
          <w:sz w:val="24"/>
        </w:rPr>
        <w:t>6</w:t>
      </w:r>
      <w:r w:rsidRPr="002C5BDE">
        <w:rPr>
          <w:rFonts w:ascii="Times New Roman" w:hAnsi="Times New Roman"/>
          <w:b w:val="0"/>
          <w:sz w:val="24"/>
        </w:rPr>
        <w:t xml:space="preserve">/ </w:t>
      </w:r>
      <w:r>
        <w:rPr>
          <w:rFonts w:ascii="Times New Roman" w:hAnsi="Times New Roman"/>
          <w:b w:val="0"/>
          <w:sz w:val="24"/>
        </w:rPr>
        <w:t>Katus EL-3.dwg</w:t>
      </w:r>
      <w:r w:rsidRPr="002C5BDE">
        <w:rPr>
          <w:rFonts w:ascii="Times New Roman" w:hAnsi="Times New Roman"/>
          <w:b w:val="0"/>
          <w:sz w:val="24"/>
        </w:rPr>
        <w:t xml:space="preserve">    </w:t>
      </w:r>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 xml:space="preserve">7.             Magistraalliinide skeem                               A4                   7 Skeem EL-4 </w:t>
      </w:r>
      <w:proofErr w:type="spellStart"/>
      <w:r>
        <w:rPr>
          <w:rFonts w:ascii="Times New Roman" w:hAnsi="Times New Roman"/>
          <w:b w:val="0"/>
          <w:sz w:val="24"/>
        </w:rPr>
        <w:t>dwg</w:t>
      </w:r>
      <w:proofErr w:type="spellEnd"/>
      <w:r>
        <w:rPr>
          <w:rFonts w:ascii="Times New Roman" w:hAnsi="Times New Roman"/>
          <w:b w:val="0"/>
          <w:sz w:val="24"/>
        </w:rPr>
        <w:t xml:space="preserve"> </w:t>
      </w:r>
    </w:p>
    <w:p w:rsidR="00293335"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8</w:t>
      </w:r>
      <w:r w:rsidRPr="002C5BDE">
        <w:rPr>
          <w:rFonts w:ascii="Times New Roman" w:hAnsi="Times New Roman"/>
          <w:b w:val="0"/>
          <w:sz w:val="24"/>
        </w:rPr>
        <w:t xml:space="preserve">.             </w:t>
      </w:r>
      <w:r>
        <w:rPr>
          <w:rFonts w:ascii="Times New Roman" w:hAnsi="Times New Roman"/>
          <w:b w:val="0"/>
          <w:sz w:val="24"/>
        </w:rPr>
        <w:t xml:space="preserve">Kilbi PJK skeem                     </w:t>
      </w:r>
      <w:r w:rsidRPr="002C5BDE">
        <w:rPr>
          <w:rFonts w:ascii="Times New Roman" w:hAnsi="Times New Roman"/>
          <w:b w:val="0"/>
          <w:sz w:val="24"/>
        </w:rPr>
        <w:t xml:space="preserve">                     A</w:t>
      </w:r>
      <w:r>
        <w:rPr>
          <w:rFonts w:ascii="Times New Roman" w:hAnsi="Times New Roman"/>
          <w:b w:val="0"/>
          <w:sz w:val="24"/>
        </w:rPr>
        <w:t>4</w:t>
      </w:r>
      <w:r w:rsidRPr="002C5BDE">
        <w:rPr>
          <w:rFonts w:ascii="Times New Roman" w:hAnsi="Times New Roman"/>
          <w:b w:val="0"/>
          <w:sz w:val="24"/>
        </w:rPr>
        <w:t>/</w:t>
      </w:r>
      <w:r>
        <w:rPr>
          <w:rFonts w:ascii="Times New Roman" w:hAnsi="Times New Roman"/>
          <w:b w:val="0"/>
          <w:sz w:val="24"/>
        </w:rPr>
        <w:t xml:space="preserve">        </w:t>
      </w:r>
      <w:r w:rsidRPr="002C5BDE">
        <w:rPr>
          <w:rFonts w:ascii="Times New Roman" w:hAnsi="Times New Roman"/>
          <w:b w:val="0"/>
          <w:sz w:val="24"/>
        </w:rPr>
        <w:t xml:space="preserve">       </w:t>
      </w:r>
      <w:r>
        <w:rPr>
          <w:rFonts w:ascii="Times New Roman" w:hAnsi="Times New Roman"/>
          <w:b w:val="0"/>
          <w:sz w:val="24"/>
        </w:rPr>
        <w:t xml:space="preserve">  </w:t>
      </w:r>
      <w:r w:rsidRPr="002C5BDE">
        <w:rPr>
          <w:rFonts w:ascii="Times New Roman" w:hAnsi="Times New Roman"/>
          <w:b w:val="0"/>
          <w:sz w:val="24"/>
        </w:rPr>
        <w:t xml:space="preserve"> </w:t>
      </w:r>
      <w:r>
        <w:rPr>
          <w:rFonts w:ascii="Times New Roman" w:hAnsi="Times New Roman"/>
          <w:b w:val="0"/>
          <w:sz w:val="24"/>
        </w:rPr>
        <w:t>8</w:t>
      </w:r>
      <w:r w:rsidRPr="002C5BDE">
        <w:rPr>
          <w:rFonts w:ascii="Times New Roman" w:hAnsi="Times New Roman"/>
          <w:b w:val="0"/>
          <w:sz w:val="24"/>
        </w:rPr>
        <w:t>/</w:t>
      </w:r>
      <w:r>
        <w:rPr>
          <w:rFonts w:ascii="Times New Roman" w:hAnsi="Times New Roman"/>
          <w:b w:val="0"/>
          <w:sz w:val="24"/>
        </w:rPr>
        <w:t xml:space="preserve"> </w:t>
      </w:r>
      <w:proofErr w:type="spellStart"/>
      <w:r>
        <w:rPr>
          <w:rFonts w:ascii="Times New Roman" w:hAnsi="Times New Roman"/>
          <w:b w:val="0"/>
          <w:sz w:val="24"/>
        </w:rPr>
        <w:t>PJK.dwg</w:t>
      </w:r>
      <w:proofErr w:type="spellEnd"/>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 xml:space="preserve">9.             Kilbi JK-1 skeem                                         A4/                   9/ JK-1.dwg    </w:t>
      </w:r>
      <w:r w:rsidRPr="002C5BDE">
        <w:rPr>
          <w:rFonts w:ascii="Times New Roman" w:hAnsi="Times New Roman"/>
          <w:b w:val="0"/>
          <w:sz w:val="24"/>
        </w:rPr>
        <w:t xml:space="preserve">    </w:t>
      </w:r>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10</w:t>
      </w:r>
      <w:r w:rsidRPr="002C5BDE">
        <w:rPr>
          <w:rFonts w:ascii="Times New Roman" w:hAnsi="Times New Roman"/>
          <w:b w:val="0"/>
          <w:sz w:val="24"/>
        </w:rPr>
        <w:t xml:space="preserve">.             </w:t>
      </w:r>
      <w:r>
        <w:rPr>
          <w:rFonts w:ascii="Times New Roman" w:hAnsi="Times New Roman"/>
          <w:b w:val="0"/>
          <w:sz w:val="24"/>
        </w:rPr>
        <w:t xml:space="preserve">Kilbi JK-2 skeem                   </w:t>
      </w:r>
      <w:r w:rsidRPr="002C5BDE">
        <w:rPr>
          <w:rFonts w:ascii="Times New Roman" w:hAnsi="Times New Roman"/>
          <w:b w:val="0"/>
          <w:sz w:val="24"/>
        </w:rPr>
        <w:t xml:space="preserve">                    A</w:t>
      </w:r>
      <w:r>
        <w:rPr>
          <w:rFonts w:ascii="Times New Roman" w:hAnsi="Times New Roman"/>
          <w:b w:val="0"/>
          <w:sz w:val="24"/>
        </w:rPr>
        <w:t>4</w:t>
      </w:r>
      <w:r w:rsidRPr="002C5BDE">
        <w:rPr>
          <w:rFonts w:ascii="Times New Roman" w:hAnsi="Times New Roman"/>
          <w:b w:val="0"/>
          <w:sz w:val="24"/>
        </w:rPr>
        <w:t xml:space="preserve">/         </w:t>
      </w:r>
      <w:r>
        <w:rPr>
          <w:rFonts w:ascii="Times New Roman" w:hAnsi="Times New Roman"/>
          <w:b w:val="0"/>
          <w:sz w:val="24"/>
        </w:rPr>
        <w:t xml:space="preserve">         10</w:t>
      </w:r>
      <w:r w:rsidRPr="002C5BDE">
        <w:rPr>
          <w:rFonts w:ascii="Times New Roman" w:hAnsi="Times New Roman"/>
          <w:b w:val="0"/>
          <w:sz w:val="24"/>
        </w:rPr>
        <w:t xml:space="preserve">/ </w:t>
      </w:r>
      <w:r>
        <w:rPr>
          <w:rFonts w:ascii="Times New Roman" w:hAnsi="Times New Roman"/>
          <w:b w:val="0"/>
          <w:sz w:val="24"/>
        </w:rPr>
        <w:t xml:space="preserve">JK-2 </w:t>
      </w:r>
      <w:proofErr w:type="spellStart"/>
      <w:r>
        <w:rPr>
          <w:rFonts w:ascii="Times New Roman" w:hAnsi="Times New Roman"/>
          <w:b w:val="0"/>
          <w:sz w:val="24"/>
        </w:rPr>
        <w:t>dwg</w:t>
      </w:r>
      <w:proofErr w:type="spellEnd"/>
      <w:r w:rsidRPr="002C5BDE">
        <w:rPr>
          <w:rFonts w:ascii="Times New Roman" w:hAnsi="Times New Roman"/>
          <w:b w:val="0"/>
          <w:sz w:val="24"/>
        </w:rPr>
        <w:t xml:space="preserve">    </w:t>
      </w:r>
    </w:p>
    <w:p w:rsidR="00293335" w:rsidRPr="002C5BDE" w:rsidRDefault="00293335" w:rsidP="00293335">
      <w:pPr>
        <w:pStyle w:val="TAHOMA14B"/>
        <w:tabs>
          <w:tab w:val="left" w:pos="912"/>
        </w:tabs>
        <w:spacing w:line="360" w:lineRule="auto"/>
        <w:jc w:val="left"/>
        <w:rPr>
          <w:rFonts w:ascii="Times New Roman" w:hAnsi="Times New Roman"/>
          <w:b w:val="0"/>
          <w:sz w:val="24"/>
        </w:rPr>
      </w:pPr>
      <w:r>
        <w:rPr>
          <w:rFonts w:ascii="Times New Roman" w:hAnsi="Times New Roman"/>
          <w:b w:val="0"/>
          <w:sz w:val="24"/>
        </w:rPr>
        <w:t>11</w:t>
      </w:r>
      <w:r w:rsidRPr="002C5BDE">
        <w:rPr>
          <w:rFonts w:ascii="Times New Roman" w:hAnsi="Times New Roman"/>
          <w:b w:val="0"/>
          <w:sz w:val="24"/>
        </w:rPr>
        <w:t xml:space="preserve">.          </w:t>
      </w:r>
      <w:r>
        <w:rPr>
          <w:rFonts w:ascii="Times New Roman" w:hAnsi="Times New Roman"/>
          <w:b w:val="0"/>
          <w:sz w:val="24"/>
        </w:rPr>
        <w:t xml:space="preserve">Potentsiaaliühtlustuse skeem </w:t>
      </w:r>
      <w:r w:rsidRPr="002C5BDE">
        <w:rPr>
          <w:rFonts w:ascii="Times New Roman" w:hAnsi="Times New Roman"/>
          <w:b w:val="0"/>
          <w:sz w:val="24"/>
        </w:rPr>
        <w:t xml:space="preserve">                    </w:t>
      </w:r>
      <w:r>
        <w:rPr>
          <w:rFonts w:ascii="Times New Roman" w:hAnsi="Times New Roman"/>
          <w:b w:val="0"/>
          <w:sz w:val="24"/>
        </w:rPr>
        <w:t xml:space="preserve">   A4</w:t>
      </w:r>
      <w:r w:rsidRPr="002C5BDE">
        <w:rPr>
          <w:rFonts w:ascii="Times New Roman" w:hAnsi="Times New Roman"/>
          <w:b w:val="0"/>
          <w:sz w:val="24"/>
        </w:rPr>
        <w:t xml:space="preserve">/        </w:t>
      </w:r>
      <w:r>
        <w:rPr>
          <w:rFonts w:ascii="Times New Roman" w:hAnsi="Times New Roman"/>
          <w:b w:val="0"/>
          <w:sz w:val="24"/>
        </w:rPr>
        <w:t xml:space="preserve">           11</w:t>
      </w:r>
      <w:r w:rsidRPr="002C5BDE">
        <w:rPr>
          <w:rFonts w:ascii="Times New Roman" w:hAnsi="Times New Roman"/>
          <w:b w:val="0"/>
          <w:sz w:val="24"/>
        </w:rPr>
        <w:t xml:space="preserve">/ </w:t>
      </w:r>
      <w:r>
        <w:rPr>
          <w:rFonts w:ascii="Times New Roman" w:hAnsi="Times New Roman"/>
          <w:b w:val="0"/>
          <w:sz w:val="24"/>
        </w:rPr>
        <w:t>Skeem EL-4.dwg</w:t>
      </w:r>
      <w:r w:rsidRPr="002C5BDE">
        <w:rPr>
          <w:rFonts w:ascii="Times New Roman" w:hAnsi="Times New Roman"/>
          <w:b w:val="0"/>
          <w:sz w:val="24"/>
        </w:rPr>
        <w:t xml:space="preserve">   </w:t>
      </w:r>
    </w:p>
    <w:p w:rsidR="00293335" w:rsidRDefault="00293335" w:rsidP="00293335">
      <w:pPr>
        <w:pStyle w:val="StyleHeaderTahomaLeft191cm"/>
        <w:tabs>
          <w:tab w:val="clear" w:pos="4536"/>
          <w:tab w:val="center" w:pos="3192"/>
        </w:tabs>
        <w:spacing w:line="276" w:lineRule="auto"/>
        <w:ind w:left="2052"/>
        <w:jc w:val="left"/>
        <w:rPr>
          <w:rFonts w:ascii="Times New Roman" w:hAnsi="Times New Roman"/>
          <w:color w:val="000000"/>
          <w:sz w:val="24"/>
          <w:szCs w:val="22"/>
        </w:rPr>
      </w:pPr>
    </w:p>
    <w:p w:rsidR="00293335" w:rsidRDefault="00293335" w:rsidP="00293335">
      <w:pPr>
        <w:rPr>
          <w:b/>
          <w:bCs/>
        </w:rPr>
      </w:pPr>
      <w:r>
        <w:rPr>
          <w:b/>
          <w:bCs/>
        </w:rPr>
        <w:tab/>
      </w:r>
    </w:p>
    <w:p w:rsidR="00293335" w:rsidRDefault="00293335" w:rsidP="00293335">
      <w:pPr>
        <w:rPr>
          <w:b/>
          <w:bCs/>
        </w:rPr>
      </w:pPr>
    </w:p>
    <w:tbl>
      <w:tblPr>
        <w:tblW w:w="9828" w:type="dxa"/>
        <w:tblLayout w:type="fixed"/>
        <w:tblLook w:val="0000" w:firstRow="0" w:lastRow="0" w:firstColumn="0" w:lastColumn="0" w:noHBand="0" w:noVBand="0"/>
      </w:tblPr>
      <w:tblGrid>
        <w:gridCol w:w="9828"/>
      </w:tblGrid>
      <w:tr w:rsidR="00293335" w:rsidTr="00CB6C7E">
        <w:trPr>
          <w:trHeight w:val="304"/>
        </w:trPr>
        <w:tc>
          <w:tcPr>
            <w:tcW w:w="9828" w:type="dxa"/>
            <w:vAlign w:val="center"/>
          </w:tcPr>
          <w:p w:rsidR="00293335" w:rsidRDefault="00293335" w:rsidP="00CB6C7E">
            <w:pPr>
              <w:snapToGrid w:val="0"/>
              <w:jc w:val="center"/>
              <w:rPr>
                <w:b/>
                <w:bCs/>
                <w:sz w:val="20"/>
                <w:szCs w:val="20"/>
              </w:rPr>
            </w:pPr>
          </w:p>
        </w:tc>
      </w:tr>
    </w:tbl>
    <w:p w:rsidR="00293335" w:rsidRDefault="00293335" w:rsidP="00293335">
      <w:pPr>
        <w:tabs>
          <w:tab w:val="left" w:pos="-4962"/>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b/>
          <w:bCs/>
          <w:noProof/>
        </w:rPr>
      </w:pPr>
      <w:r>
        <w:rPr>
          <w:b/>
          <w:bCs/>
          <w:noProof/>
        </w:rPr>
        <w:t>ELEKTRIPAIGALDIS.</w:t>
      </w:r>
    </w:p>
    <w:p w:rsidR="00293335" w:rsidRDefault="00293335" w:rsidP="00293335">
      <w:pPr>
        <w:tabs>
          <w:tab w:val="left" w:pos="-4962"/>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b/>
          <w:bCs/>
          <w:noProof/>
        </w:rPr>
      </w:pPr>
    </w:p>
    <w:p w:rsidR="00293335" w:rsidRDefault="00293335" w:rsidP="00293335">
      <w:pPr>
        <w:pStyle w:val="Suuralapealkiri"/>
        <w:tabs>
          <w:tab w:val="clear" w:pos="426"/>
        </w:tabs>
        <w:autoSpaceDE w:val="0"/>
        <w:autoSpaceDN w:val="0"/>
        <w:spacing w:after="0"/>
        <w:rPr>
          <w:rFonts w:ascii="Times New Roman" w:hAnsi="Times New Roman" w:cs="Times New Roman"/>
          <w:bCs/>
          <w:noProof/>
          <w:sz w:val="24"/>
        </w:rPr>
      </w:pPr>
    </w:p>
    <w:p w:rsidR="00293335" w:rsidRDefault="00293335" w:rsidP="00293335">
      <w:pPr>
        <w:widowControl/>
        <w:numPr>
          <w:ilvl w:val="1"/>
          <w:numId w:val="1"/>
        </w:numPr>
        <w:autoSpaceDE w:val="0"/>
        <w:autoSpaceDN w:val="0"/>
        <w:adjustRightInd/>
        <w:spacing w:line="360" w:lineRule="auto"/>
        <w:jc w:val="left"/>
        <w:textAlignment w:val="auto"/>
        <w:rPr>
          <w:b/>
          <w:bCs/>
          <w:noProof/>
        </w:rPr>
      </w:pPr>
      <w:r>
        <w:rPr>
          <w:b/>
          <w:bCs/>
          <w:noProof/>
        </w:rPr>
        <w:t>ÜLDOSA.</w:t>
      </w:r>
    </w:p>
    <w:p w:rsidR="00293335" w:rsidRDefault="00293335" w:rsidP="00293335">
      <w:pPr>
        <w:pStyle w:val="NoSpacing"/>
        <w:spacing w:line="276" w:lineRule="auto"/>
        <w:rPr>
          <w:rFonts w:ascii="Times New Roman" w:hAnsi="Times New Roman"/>
          <w:noProof/>
          <w:spacing w:val="-5"/>
          <w:lang w:val="en-GB"/>
        </w:rPr>
      </w:pPr>
      <w:r>
        <w:rPr>
          <w:rFonts w:ascii="Times New Roman" w:hAnsi="Times New Roman"/>
          <w:noProof/>
          <w:spacing w:val="-5"/>
          <w:lang w:val="en-GB"/>
        </w:rPr>
        <w:t>Käesolevas elektripaigaldise projektis lahendatakse Loksa linnas Tallinna mnt. 49   asuva bussiterminalli hoone siseelektripaigaldis ja sidumine väliselektrivõrguga.</w:t>
      </w:r>
    </w:p>
    <w:p w:rsidR="00293335" w:rsidRPr="00293335" w:rsidRDefault="00293335" w:rsidP="00293335">
      <w:pPr>
        <w:pStyle w:val="NoSpacing"/>
        <w:spacing w:line="276" w:lineRule="auto"/>
        <w:rPr>
          <w:noProof/>
          <w:sz w:val="16"/>
          <w:szCs w:val="16"/>
          <w:lang w:eastAsia="et-EE"/>
        </w:rPr>
      </w:pPr>
    </w:p>
    <w:p w:rsidR="00293335" w:rsidRDefault="00293335" w:rsidP="00293335">
      <w:pPr>
        <w:pStyle w:val="NoSpacing"/>
        <w:spacing w:line="276" w:lineRule="auto"/>
        <w:rPr>
          <w:rFonts w:ascii="Times New Roman" w:hAnsi="Times New Roman"/>
          <w:noProof/>
        </w:rPr>
      </w:pPr>
      <w:r w:rsidRPr="00B05327">
        <w:rPr>
          <w:rFonts w:ascii="Times New Roman" w:hAnsi="Times New Roman"/>
          <w:noProof/>
        </w:rPr>
        <w:t>Projekti koostamisel on lähtutud järgmistest dokumentidest, eeskirjadest ja juhendmaterjalidest:</w:t>
      </w:r>
    </w:p>
    <w:p w:rsidR="00293335" w:rsidRPr="00B05327" w:rsidRDefault="00293335" w:rsidP="00293335">
      <w:pPr>
        <w:pStyle w:val="NoSpacing"/>
        <w:spacing w:line="276" w:lineRule="auto"/>
        <w:rPr>
          <w:rFonts w:ascii="Times New Roman" w:hAnsi="Times New Roman"/>
          <w:noProof/>
        </w:rPr>
      </w:pPr>
      <w:r>
        <w:rPr>
          <w:rFonts w:ascii="Times New Roman" w:hAnsi="Times New Roman"/>
          <w:noProof/>
        </w:rPr>
        <w:t>Projekteerimise lähteülesanne Loksa bussiterminaali hoone rekonstrueerimise põhiprojekti koostamiseks. Koostaja: Loksa Linnavalitsus.</w:t>
      </w:r>
    </w:p>
    <w:p w:rsidR="00293335" w:rsidRDefault="00293335" w:rsidP="00293335">
      <w:pPr>
        <w:pStyle w:val="NoSpacing"/>
        <w:spacing w:line="276" w:lineRule="auto"/>
        <w:rPr>
          <w:rFonts w:ascii="Times New Roman" w:hAnsi="Times New Roman"/>
          <w:noProof/>
        </w:rPr>
      </w:pPr>
      <w:r>
        <w:rPr>
          <w:rFonts w:ascii="Times New Roman" w:hAnsi="Times New Roman"/>
          <w:noProof/>
        </w:rPr>
        <w:t>Loksa autobussijaama, (ehitismälestis reg. nr. 3053), rekonstrueerimise ja fassaadide restaureerimise pr</w:t>
      </w:r>
      <w:r w:rsidRPr="00B05327">
        <w:rPr>
          <w:rFonts w:ascii="Times New Roman" w:hAnsi="Times New Roman"/>
          <w:noProof/>
        </w:rPr>
        <w:t>ojekt</w:t>
      </w:r>
      <w:r>
        <w:rPr>
          <w:rFonts w:ascii="Times New Roman" w:hAnsi="Times New Roman"/>
          <w:noProof/>
        </w:rPr>
        <w:t>. K</w:t>
      </w:r>
      <w:r w:rsidRPr="00B05327">
        <w:rPr>
          <w:rFonts w:ascii="Times New Roman" w:hAnsi="Times New Roman"/>
          <w:noProof/>
        </w:rPr>
        <w:t>oostaja</w:t>
      </w:r>
      <w:r>
        <w:rPr>
          <w:rFonts w:ascii="Times New Roman" w:hAnsi="Times New Roman"/>
          <w:noProof/>
        </w:rPr>
        <w:t>:</w:t>
      </w:r>
      <w:r w:rsidRPr="00B05327">
        <w:rPr>
          <w:rFonts w:ascii="Times New Roman" w:hAnsi="Times New Roman"/>
          <w:noProof/>
        </w:rPr>
        <w:t xml:space="preserve"> Projektgrupp Rosenberg OÜ, töö nr. 2</w:t>
      </w:r>
      <w:r>
        <w:rPr>
          <w:rFonts w:ascii="Times New Roman" w:hAnsi="Times New Roman"/>
          <w:noProof/>
        </w:rPr>
        <w:t>6</w:t>
      </w:r>
      <w:r w:rsidRPr="00B05327">
        <w:rPr>
          <w:rFonts w:ascii="Times New Roman" w:hAnsi="Times New Roman"/>
          <w:noProof/>
        </w:rPr>
        <w:t>2016.</w:t>
      </w:r>
    </w:p>
    <w:p w:rsidR="00293335" w:rsidRPr="00B05327" w:rsidRDefault="00293335" w:rsidP="00293335">
      <w:pPr>
        <w:pStyle w:val="NoSpacing"/>
        <w:spacing w:line="276" w:lineRule="auto"/>
        <w:rPr>
          <w:rFonts w:ascii="Times New Roman" w:hAnsi="Times New Roman"/>
          <w:noProof/>
        </w:rPr>
      </w:pPr>
      <w:r>
        <w:rPr>
          <w:rFonts w:ascii="Times New Roman" w:hAnsi="Times New Roman"/>
          <w:noProof/>
        </w:rPr>
        <w:t>Elektrilevi OÜ tehnilised tingimused võrgu ümberehituseks nr. 247858, 19.01.2017.a.</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EVS-HD 60364-4-41:2007 Madalpingelised elektripaigaldised. Osa 4-41: Kaitseviisid. Kaitse elektrilöögi eest.</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EVS-HD 60364-4-42:2011 Madalpingelised elektripaigaldised. Osa 4-42: Kaitseviisid. Kaitse kuumustoime eest .</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 xml:space="preserve">EVS-HD 60364-4-43:2010 Madalpingelised elektripaigaldised. Osa 4-43: Kaitseviisid. Liigvoolukaitse </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EVS-HD 60364-4-444:2010 Madalpingelised elektripaigaldised. Osa 4-44: Kaitse pingehäirete ja elektromagnetiliste häirete eest</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EVS-HD 60364-5-52:2011 Juhistikusüsteemid</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EVS-EN 50110-1:2013 Elektripaigaldiste käit EVS-EN 12464-1:2011 Valgus ja valgustus, Töökohavalgustus</w:t>
      </w:r>
    </w:p>
    <w:p w:rsidR="00293335" w:rsidRPr="00B05327" w:rsidRDefault="00293335" w:rsidP="00293335">
      <w:pPr>
        <w:pStyle w:val="NoSpacing"/>
        <w:spacing w:line="276" w:lineRule="auto"/>
        <w:rPr>
          <w:rFonts w:ascii="Times New Roman" w:hAnsi="Times New Roman"/>
          <w:noProof/>
          <w:spacing w:val="-2"/>
        </w:rPr>
      </w:pPr>
      <w:r w:rsidRPr="00B05327">
        <w:rPr>
          <w:rFonts w:ascii="Times New Roman" w:hAnsi="Times New Roman"/>
          <w:noProof/>
          <w:spacing w:val="-2"/>
        </w:rPr>
        <w:t>EV majandusministeeriumi 02. juuni 2015. a määrus nr,54 “Ehitisele esitatavad  tuleohutusnõuded”.</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Hea Ehitustava  (ET-1 0207-0068);</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Seadme ohutuse seadus, (18.02.2015, RT I 23.03.2015).</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Ehitusseadustik, (11.02.2015, RT I 05.03.2015.)</w:t>
      </w:r>
    </w:p>
    <w:p w:rsidR="00293335" w:rsidRPr="00B05327" w:rsidRDefault="00293335" w:rsidP="00293335">
      <w:pPr>
        <w:pStyle w:val="NoSpacing"/>
        <w:spacing w:line="276" w:lineRule="auto"/>
        <w:rPr>
          <w:rFonts w:ascii="Times New Roman" w:hAnsi="Times New Roman"/>
          <w:noProof/>
        </w:rPr>
      </w:pPr>
      <w:r w:rsidRPr="00B05327">
        <w:rPr>
          <w:rFonts w:ascii="Times New Roman" w:hAnsi="Times New Roman"/>
          <w:noProof/>
        </w:rPr>
        <w:t xml:space="preserve">EVS-EN 50110-1:2013 Elektripaigaldiste käit </w:t>
      </w:r>
    </w:p>
    <w:p w:rsidR="00293335" w:rsidRDefault="00293335" w:rsidP="00293335">
      <w:pPr>
        <w:pStyle w:val="NoSpacing"/>
        <w:spacing w:line="276" w:lineRule="auto"/>
        <w:rPr>
          <w:rFonts w:ascii="Times New Roman" w:hAnsi="Times New Roman"/>
          <w:noProof/>
        </w:rPr>
      </w:pPr>
      <w:r w:rsidRPr="00B05327">
        <w:rPr>
          <w:rFonts w:ascii="Times New Roman" w:hAnsi="Times New Roman"/>
          <w:noProof/>
        </w:rPr>
        <w:t>-vastavad materjalide ja seadmete paigalduseeskirjad ja  juhised</w:t>
      </w:r>
    </w:p>
    <w:p w:rsidR="00293335" w:rsidRPr="00B05327" w:rsidRDefault="00293335" w:rsidP="00293335">
      <w:pPr>
        <w:pStyle w:val="NoSpacing"/>
        <w:spacing w:line="276" w:lineRule="auto"/>
        <w:rPr>
          <w:rFonts w:ascii="Times New Roman" w:hAnsi="Times New Roman"/>
          <w:noProof/>
        </w:rPr>
      </w:pPr>
    </w:p>
    <w:p w:rsidR="00293335" w:rsidRDefault="00293335" w:rsidP="00293335">
      <w:pPr>
        <w:tabs>
          <w:tab w:val="left" w:pos="0"/>
          <w:tab w:val="left" w:pos="567"/>
          <w:tab w:val="left" w:pos="1287"/>
          <w:tab w:val="left" w:pos="2007"/>
          <w:tab w:val="left" w:pos="2727"/>
          <w:tab w:val="left" w:pos="3447"/>
          <w:tab w:val="left" w:pos="4167"/>
          <w:tab w:val="left" w:pos="4887"/>
          <w:tab w:val="left" w:pos="5607"/>
          <w:tab w:val="left" w:pos="6327"/>
          <w:tab w:val="left" w:pos="7047"/>
          <w:tab w:val="left" w:pos="7767"/>
          <w:tab w:val="left" w:pos="8487"/>
          <w:tab w:val="left" w:pos="9207"/>
        </w:tabs>
        <w:suppressAutoHyphens/>
        <w:spacing w:line="276" w:lineRule="auto"/>
        <w:ind w:right="-107"/>
        <w:rPr>
          <w:noProof/>
          <w:spacing w:val="-2"/>
          <w:sz w:val="22"/>
          <w:szCs w:val="22"/>
        </w:rPr>
      </w:pPr>
      <w:r>
        <w:rPr>
          <w:noProof/>
          <w:spacing w:val="-2"/>
          <w:sz w:val="22"/>
          <w:szCs w:val="22"/>
        </w:rPr>
        <w:t>Projekteeritava elektripaigaldise tehnilised näitajad:</w:t>
      </w:r>
    </w:p>
    <w:p w:rsidR="00293335" w:rsidRDefault="00293335" w:rsidP="00293335">
      <w:pPr>
        <w:spacing w:line="276" w:lineRule="auto"/>
        <w:rPr>
          <w:noProof/>
          <w:sz w:val="22"/>
        </w:rPr>
      </w:pPr>
      <w:r>
        <w:rPr>
          <w:noProof/>
          <w:sz w:val="22"/>
        </w:rPr>
        <w:t>Pingesüsteem                        -     3N, 400/230</w:t>
      </w:r>
    </w:p>
    <w:p w:rsidR="00293335" w:rsidRDefault="00293335" w:rsidP="00293335">
      <w:pPr>
        <w:pStyle w:val="NoSpacing"/>
        <w:spacing w:line="276" w:lineRule="auto"/>
        <w:rPr>
          <w:rFonts w:ascii="Times New Roman" w:hAnsi="Times New Roman"/>
          <w:noProof/>
          <w:spacing w:val="-5"/>
          <w:lang w:val="en-GB"/>
        </w:rPr>
      </w:pPr>
      <w:r>
        <w:rPr>
          <w:rFonts w:ascii="Times New Roman" w:hAnsi="Times New Roman"/>
          <w:noProof/>
          <w:spacing w:val="-5"/>
          <w:lang w:val="en-GB"/>
        </w:rPr>
        <w:t>Juhistikusüsteem                   -    TN-S (L1L2L3 N PE)</w:t>
      </w:r>
    </w:p>
    <w:p w:rsidR="00293335" w:rsidRDefault="00293335" w:rsidP="00293335">
      <w:pPr>
        <w:spacing w:line="276" w:lineRule="auto"/>
        <w:ind w:left="567" w:hanging="567"/>
        <w:rPr>
          <w:noProof/>
          <w:sz w:val="22"/>
        </w:rPr>
      </w:pPr>
      <w:r>
        <w:rPr>
          <w:noProof/>
          <w:sz w:val="22"/>
        </w:rPr>
        <w:t>Proj. summaarne installeritud võimsus  -   37  kW</w:t>
      </w:r>
    </w:p>
    <w:p w:rsidR="00293335" w:rsidRDefault="00293335" w:rsidP="00293335">
      <w:pPr>
        <w:spacing w:line="276" w:lineRule="auto"/>
        <w:ind w:left="567" w:hanging="567"/>
        <w:rPr>
          <w:noProof/>
          <w:sz w:val="22"/>
        </w:rPr>
      </w:pPr>
      <w:r>
        <w:rPr>
          <w:noProof/>
          <w:sz w:val="22"/>
        </w:rPr>
        <w:t xml:space="preserve">Projekteeritud tarbimisvõimsus             -    22  kW     </w:t>
      </w:r>
    </w:p>
    <w:p w:rsidR="00293335" w:rsidRDefault="00293335" w:rsidP="00293335">
      <w:pPr>
        <w:spacing w:line="276" w:lineRule="auto"/>
        <w:ind w:left="567" w:hanging="567"/>
        <w:rPr>
          <w:noProof/>
          <w:sz w:val="22"/>
        </w:rPr>
      </w:pPr>
      <w:r>
        <w:rPr>
          <w:noProof/>
          <w:sz w:val="22"/>
        </w:rPr>
        <w:t xml:space="preserve">Arvutuslik võimsustegur cos </w:t>
      </w:r>
      <w:r>
        <w:rPr>
          <w:noProof/>
          <w:sz w:val="22"/>
        </w:rPr>
        <w:sym w:font="Symbol" w:char="F066"/>
      </w:r>
      <w:r>
        <w:rPr>
          <w:noProof/>
          <w:sz w:val="22"/>
        </w:rPr>
        <w:t xml:space="preserve">  -     0,98</w:t>
      </w:r>
    </w:p>
    <w:p w:rsidR="00293335" w:rsidRDefault="00293335" w:rsidP="00293335">
      <w:pPr>
        <w:spacing w:line="276" w:lineRule="auto"/>
        <w:ind w:left="567" w:hanging="567"/>
        <w:rPr>
          <w:noProof/>
          <w:sz w:val="22"/>
        </w:rPr>
      </w:pPr>
      <w:r>
        <w:rPr>
          <w:noProof/>
          <w:sz w:val="22"/>
        </w:rPr>
        <w:t>Peakaitsme arvutuslik vool         -    3*34 A</w:t>
      </w:r>
    </w:p>
    <w:p w:rsidR="00293335" w:rsidRDefault="00293335" w:rsidP="00293335">
      <w:pPr>
        <w:spacing w:line="276" w:lineRule="auto"/>
        <w:ind w:left="567" w:hanging="567"/>
        <w:rPr>
          <w:noProof/>
          <w:sz w:val="22"/>
        </w:rPr>
      </w:pPr>
      <w:r>
        <w:rPr>
          <w:noProof/>
          <w:sz w:val="22"/>
        </w:rPr>
        <w:t xml:space="preserve">Olemasolev lepinguline peakaitse – 3*40 A </w:t>
      </w:r>
    </w:p>
    <w:p w:rsidR="00293335" w:rsidRDefault="00293335" w:rsidP="00293335">
      <w:pPr>
        <w:spacing w:line="276" w:lineRule="auto"/>
        <w:ind w:left="567" w:hanging="567"/>
        <w:rPr>
          <w:noProof/>
          <w:sz w:val="22"/>
        </w:rPr>
      </w:pPr>
      <w:r>
        <w:rPr>
          <w:noProof/>
          <w:sz w:val="22"/>
        </w:rPr>
        <w:t>Liitumispunkt                        -    Hoovis õhuliinimastil asuvas liitumiskilbis väljuvatel klemmidel</w:t>
      </w:r>
    </w:p>
    <w:p w:rsidR="00293335" w:rsidRDefault="00293335" w:rsidP="00293335">
      <w:pPr>
        <w:spacing w:line="276" w:lineRule="auto"/>
        <w:ind w:left="567" w:hanging="567"/>
        <w:rPr>
          <w:noProof/>
          <w:sz w:val="22"/>
        </w:rPr>
      </w:pPr>
      <w:r>
        <w:rPr>
          <w:noProof/>
          <w:sz w:val="22"/>
        </w:rPr>
        <w:t>Elektripaigaldise klass           -    II</w:t>
      </w:r>
    </w:p>
    <w:p w:rsidR="00293335" w:rsidRDefault="00293335" w:rsidP="00293335">
      <w:pPr>
        <w:spacing w:line="276" w:lineRule="auto"/>
        <w:ind w:left="567" w:hanging="567"/>
        <w:rPr>
          <w:noProof/>
          <w:sz w:val="22"/>
        </w:rPr>
      </w:pPr>
      <w:r>
        <w:rPr>
          <w:noProof/>
          <w:sz w:val="22"/>
        </w:rPr>
        <w:t>Elektrienergiaga varustajaks on Elektrilevi OÜ.</w:t>
      </w:r>
    </w:p>
    <w:p w:rsidR="00293335" w:rsidRDefault="00293335" w:rsidP="00293335">
      <w:pPr>
        <w:ind w:right="178"/>
        <w:rPr>
          <w:noProof/>
        </w:rPr>
      </w:pPr>
      <w:r>
        <w:rPr>
          <w:noProof/>
        </w:rPr>
        <w:t xml:space="preserve">Käesolevas projektis lahendatakse bussiterminaali ruumide elektripaigaldis. Samas hoones </w:t>
      </w:r>
      <w:r>
        <w:rPr>
          <w:noProof/>
        </w:rPr>
        <w:lastRenderedPageBreak/>
        <w:t>asuva Swedpanga ruumidele säilitatakse toide maja peakilbist, nende ruumide elektri- paigaldist käesolevas projektis ei käsitleta.</w:t>
      </w:r>
    </w:p>
    <w:p w:rsidR="00293335" w:rsidRDefault="00293335" w:rsidP="00293335">
      <w:pPr>
        <w:ind w:right="178"/>
        <w:rPr>
          <w:noProof/>
        </w:rPr>
      </w:pPr>
    </w:p>
    <w:p w:rsidR="00293335" w:rsidRDefault="00293335" w:rsidP="00293335">
      <w:pPr>
        <w:widowControl/>
        <w:numPr>
          <w:ilvl w:val="1"/>
          <w:numId w:val="1"/>
        </w:numPr>
        <w:autoSpaceDE w:val="0"/>
        <w:autoSpaceDN w:val="0"/>
        <w:adjustRightInd/>
        <w:spacing w:line="360" w:lineRule="auto"/>
        <w:jc w:val="left"/>
        <w:textAlignment w:val="auto"/>
        <w:rPr>
          <w:b/>
          <w:bCs/>
          <w:noProof/>
        </w:rPr>
      </w:pPr>
      <w:r>
        <w:rPr>
          <w:b/>
          <w:bCs/>
          <w:noProof/>
        </w:rPr>
        <w:t>KAITSEVIISID</w:t>
      </w:r>
    </w:p>
    <w:p w:rsidR="00293335" w:rsidRDefault="00293335" w:rsidP="00293335">
      <w:pPr>
        <w:spacing w:line="276" w:lineRule="auto"/>
        <w:rPr>
          <w:noProof/>
          <w:sz w:val="22"/>
        </w:rPr>
      </w:pPr>
      <w:r>
        <w:rPr>
          <w:noProof/>
          <w:sz w:val="22"/>
        </w:rPr>
        <w:t>Hoone elektripaigaldises nähakse  ette järgmised kaitsemeetmed:</w:t>
      </w:r>
    </w:p>
    <w:p w:rsidR="00293335" w:rsidRDefault="00293335" w:rsidP="00293335">
      <w:pPr>
        <w:spacing w:line="276" w:lineRule="auto"/>
        <w:rPr>
          <w:noProof/>
          <w:sz w:val="22"/>
        </w:rPr>
      </w:pPr>
      <w:r>
        <w:rPr>
          <w:noProof/>
          <w:sz w:val="22"/>
        </w:rPr>
        <w:t>- kaitset otsepuute eest, mis takistab pingestatud osade tahtlikku ja juhuslikku puudutamist, (on tagatud kilpide lukustamisega ja  tehasetooteliste elektriseadmete kasutamisega, millede kaitseaste  on määratud kasutuskohaga, kuid ei ole väiksem, kui IP20C);</w:t>
      </w:r>
    </w:p>
    <w:p w:rsidR="00293335" w:rsidRDefault="00293335" w:rsidP="00293335">
      <w:pPr>
        <w:spacing w:line="276" w:lineRule="auto"/>
        <w:rPr>
          <w:noProof/>
          <w:sz w:val="22"/>
        </w:rPr>
      </w:pPr>
      <w:r>
        <w:rPr>
          <w:noProof/>
          <w:sz w:val="22"/>
        </w:rPr>
        <w:t>- puutepingekaitset, mis takistab ohtliku puutepinge teket, selle püsimajäämist või pinge alla sattunud osade puudutamist. Kui maandus- ja potentsiaaliühtlustussüsteemiga ei suudeta tagada puutepinget alla 50 V, tagatakse  puutepingel üle 50 V AC kaitseaparatuuri poolt toite automaatne väljalülitamine 0,4 sekundi jooksul.</w:t>
      </w:r>
    </w:p>
    <w:p w:rsidR="00293335" w:rsidRDefault="00293335" w:rsidP="00293335">
      <w:pPr>
        <w:spacing w:line="276" w:lineRule="auto"/>
        <w:rPr>
          <w:noProof/>
          <w:sz w:val="22"/>
        </w:rPr>
      </w:pPr>
      <w:r>
        <w:rPr>
          <w:noProof/>
          <w:sz w:val="22"/>
        </w:rPr>
        <w:t xml:space="preserve">- liigpingekaitset, mis kaitseks elektripaigaldist ja –seadmeid nimipinget ületavate pingehälvete eest. tagatakse  peakilpi paigaldatavate II klassi liigpingepiirikutega. </w:t>
      </w:r>
    </w:p>
    <w:p w:rsidR="00293335" w:rsidRDefault="00293335" w:rsidP="00293335">
      <w:pPr>
        <w:spacing w:line="276" w:lineRule="auto"/>
        <w:rPr>
          <w:noProof/>
          <w:sz w:val="22"/>
        </w:rPr>
      </w:pPr>
      <w:r>
        <w:rPr>
          <w:noProof/>
          <w:sz w:val="22"/>
        </w:rPr>
        <w:t>- liigvoolukaitset, tagatakse elektromagnetilise ja soojusliku vabastiga kaitselülitite kasutamisega.</w:t>
      </w:r>
    </w:p>
    <w:p w:rsidR="00293335" w:rsidRDefault="00293335" w:rsidP="00293335">
      <w:pPr>
        <w:spacing w:line="276" w:lineRule="auto"/>
        <w:rPr>
          <w:noProof/>
          <w:sz w:val="22"/>
        </w:rPr>
      </w:pPr>
      <w:r>
        <w:rPr>
          <w:noProof/>
          <w:sz w:val="22"/>
        </w:rPr>
        <w:t>- rikkevoolukaitset. Pistikupesade toiteliinid ning vihmaveerennide kütted ning märgade ja kõrgendatud ohtlikkusega ruumide rühmaliinid kaitstakse lisakaitsena 30mA rakendusvooluga rikkevoolukaitsetega.</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 kaitse elektromagnetiliste häirete eest on tagatud tugev-ja nõrkvoolupaigaldiste kulgemisteede eraldamisega ning varjete kasutamisega.</w:t>
      </w:r>
    </w:p>
    <w:p w:rsidR="00293335" w:rsidRDefault="00293335" w:rsidP="00293335">
      <w:pPr>
        <w:pStyle w:val="HeadingBase"/>
        <w:keepNext w:val="0"/>
        <w:keepLines w:val="0"/>
        <w:autoSpaceDE w:val="0"/>
        <w:autoSpaceDN w:val="0"/>
        <w:spacing w:line="360" w:lineRule="auto"/>
        <w:rPr>
          <w:rFonts w:ascii="Times New Roman" w:hAnsi="Times New Roman"/>
          <w:noProof/>
          <w:spacing w:val="0"/>
          <w:kern w:val="0"/>
          <w:szCs w:val="24"/>
        </w:rPr>
      </w:pPr>
    </w:p>
    <w:p w:rsidR="00293335" w:rsidRPr="00E51207" w:rsidRDefault="00293335" w:rsidP="00293335">
      <w:pPr>
        <w:pStyle w:val="BodyText"/>
        <w:rPr>
          <w:sz w:val="20"/>
          <w:szCs w:val="20"/>
          <w:lang w:val="en-GB"/>
        </w:rPr>
      </w:pPr>
    </w:p>
    <w:p w:rsidR="00293335" w:rsidRDefault="00293335" w:rsidP="00293335">
      <w:pPr>
        <w:widowControl/>
        <w:numPr>
          <w:ilvl w:val="0"/>
          <w:numId w:val="2"/>
        </w:numPr>
        <w:autoSpaceDE w:val="0"/>
        <w:autoSpaceDN w:val="0"/>
        <w:adjustRightInd/>
        <w:spacing w:line="360" w:lineRule="auto"/>
        <w:jc w:val="left"/>
        <w:textAlignment w:val="auto"/>
        <w:rPr>
          <w:noProof/>
        </w:rPr>
      </w:pPr>
      <w:r>
        <w:rPr>
          <w:b/>
          <w:noProof/>
        </w:rPr>
        <w:t>VÄLISVÕRK, ÜLDINE ELEKTRIVARUSTUS.</w:t>
      </w:r>
    </w:p>
    <w:p w:rsidR="00293335" w:rsidRDefault="00293335" w:rsidP="00293335">
      <w:pPr>
        <w:pStyle w:val="Standard"/>
        <w:spacing w:line="276" w:lineRule="auto"/>
        <w:jc w:val="both"/>
        <w:rPr>
          <w:noProof/>
          <w:snapToGrid/>
          <w:spacing w:val="-5"/>
          <w:sz w:val="22"/>
          <w:lang w:val="en-GB"/>
        </w:rPr>
      </w:pPr>
      <w:r>
        <w:rPr>
          <w:noProof/>
          <w:snapToGrid/>
          <w:spacing w:val="-5"/>
          <w:sz w:val="22"/>
          <w:lang w:val="en-GB"/>
        </w:rPr>
        <w:t>Loksa bussiterminaali elektrivarustus toimub käesoleval ajal bussijaama hoovil asuvast õhuliinimastist õhukaabli abil. Vastavalt Elektrilevi OÜ tehnilistele tingimustele nr. 247858, 19.01.2017.a., asendatakse maja õhuliinisisestus maakaabelliiniga. Elektrilevi OÜ paigaldab õhuliinimastile liitumiskilbi, millest alates on projekteeritud tarbija kaabel AXPK 4G25 hoone peakilpi PJK.</w:t>
      </w:r>
    </w:p>
    <w:p w:rsidR="00293335" w:rsidRPr="007351B1" w:rsidRDefault="00293335" w:rsidP="00293335">
      <w:pPr>
        <w:pStyle w:val="Standard"/>
        <w:spacing w:line="276" w:lineRule="auto"/>
        <w:jc w:val="both"/>
        <w:rPr>
          <w:noProof/>
          <w:snapToGrid/>
          <w:spacing w:val="-5"/>
          <w:sz w:val="22"/>
          <w:szCs w:val="22"/>
          <w:lang w:val="en-GB"/>
        </w:rPr>
      </w:pPr>
      <w:r w:rsidRPr="007351B1">
        <w:rPr>
          <w:noProof/>
          <w:sz w:val="22"/>
          <w:szCs w:val="22"/>
          <w:lang w:bidi="ar-EG"/>
        </w:rPr>
        <w:t>Kaab</w:t>
      </w:r>
      <w:r>
        <w:rPr>
          <w:noProof/>
          <w:sz w:val="22"/>
          <w:szCs w:val="22"/>
          <w:lang w:bidi="ar-EG"/>
        </w:rPr>
        <w:t>e</w:t>
      </w:r>
      <w:r w:rsidRPr="007351B1">
        <w:rPr>
          <w:noProof/>
          <w:sz w:val="22"/>
          <w:szCs w:val="22"/>
          <w:lang w:bidi="ar-EG"/>
        </w:rPr>
        <w:t xml:space="preserve">l paigaldada </w:t>
      </w:r>
      <w:r>
        <w:rPr>
          <w:noProof/>
          <w:sz w:val="22"/>
          <w:szCs w:val="22"/>
          <w:lang w:bidi="ar-EG"/>
        </w:rPr>
        <w:t xml:space="preserve">kaablikaitsetorus D=50 mm </w:t>
      </w:r>
      <w:r w:rsidRPr="007351B1">
        <w:rPr>
          <w:noProof/>
          <w:sz w:val="22"/>
          <w:szCs w:val="22"/>
          <w:lang w:bidi="ar-EG"/>
        </w:rPr>
        <w:t>0,7  m sügavusele</w:t>
      </w:r>
      <w:r>
        <w:rPr>
          <w:noProof/>
          <w:sz w:val="22"/>
          <w:szCs w:val="22"/>
          <w:lang w:bidi="ar-EG"/>
        </w:rPr>
        <w:t>. Kaabli</w:t>
      </w:r>
      <w:r w:rsidRPr="007351B1">
        <w:rPr>
          <w:noProof/>
          <w:sz w:val="22"/>
          <w:szCs w:val="22"/>
          <w:lang w:bidi="ar-EG"/>
        </w:rPr>
        <w:t xml:space="preserve"> peale 30 cm kaablist kõrgemale paigaldada kaablimärkelint. Kaablite paigaldusel järgida normikohaseid vahekaugusi teiste kommunikatsioonide suhtes. </w:t>
      </w:r>
    </w:p>
    <w:p w:rsidR="00293335" w:rsidRDefault="00293335" w:rsidP="00293335">
      <w:pPr>
        <w:pStyle w:val="Standard"/>
        <w:spacing w:line="276" w:lineRule="auto"/>
        <w:jc w:val="both"/>
        <w:rPr>
          <w:noProof/>
          <w:snapToGrid/>
          <w:spacing w:val="-5"/>
          <w:sz w:val="22"/>
          <w:lang w:val="en-GB"/>
        </w:rPr>
      </w:pPr>
      <w:r>
        <w:rPr>
          <w:noProof/>
          <w:snapToGrid/>
          <w:spacing w:val="-5"/>
          <w:sz w:val="22"/>
          <w:lang w:val="en-GB"/>
        </w:rPr>
        <w:t>Olemasolevad kilbid demonteerida ja komplekteerida uued vastavalt käesolevale projektile.  Kuna majas on erinevad tarbijad, on peakilpi projekteeritud eraldi allabonentide arvestussüsteemid nende poolt tarbitud elektrienergia mõõtmiseks. Arvestussüsteemid on projekteeritud järgmistele tarbijatele:</w:t>
      </w:r>
    </w:p>
    <w:p w:rsidR="00293335" w:rsidRDefault="00293335" w:rsidP="00293335">
      <w:pPr>
        <w:pStyle w:val="Standard"/>
        <w:numPr>
          <w:ilvl w:val="0"/>
          <w:numId w:val="6"/>
        </w:numPr>
        <w:spacing w:line="276" w:lineRule="auto"/>
        <w:jc w:val="both"/>
        <w:rPr>
          <w:noProof/>
          <w:snapToGrid/>
          <w:spacing w:val="-5"/>
          <w:sz w:val="22"/>
          <w:lang w:val="en-GB"/>
        </w:rPr>
      </w:pPr>
      <w:r>
        <w:rPr>
          <w:noProof/>
          <w:snapToGrid/>
          <w:spacing w:val="-5"/>
          <w:sz w:val="22"/>
          <w:lang w:val="en-GB"/>
        </w:rPr>
        <w:t>Maja üldelektrivarustus ja bussiterminaali ruumid</w:t>
      </w:r>
    </w:p>
    <w:p w:rsidR="00293335" w:rsidRPr="00EE33F9" w:rsidRDefault="00293335" w:rsidP="00293335">
      <w:pPr>
        <w:pStyle w:val="Standard"/>
        <w:numPr>
          <w:ilvl w:val="0"/>
          <w:numId w:val="6"/>
        </w:numPr>
        <w:spacing w:line="276" w:lineRule="auto"/>
        <w:jc w:val="both"/>
        <w:rPr>
          <w:noProof/>
          <w:snapToGrid/>
          <w:spacing w:val="-5"/>
          <w:sz w:val="22"/>
          <w:lang w:val="en-GB"/>
        </w:rPr>
      </w:pPr>
      <w:r w:rsidRPr="00EE33F9">
        <w:rPr>
          <w:noProof/>
          <w:snapToGrid/>
          <w:spacing w:val="-5"/>
          <w:sz w:val="22"/>
          <w:lang w:val="en-GB"/>
        </w:rPr>
        <w:t>Swedpanga ruumid.</w:t>
      </w:r>
    </w:p>
    <w:p w:rsidR="00293335" w:rsidRPr="00E51207" w:rsidRDefault="00293335" w:rsidP="00293335">
      <w:pPr>
        <w:pStyle w:val="Standard"/>
        <w:spacing w:line="276" w:lineRule="auto"/>
        <w:jc w:val="both"/>
        <w:rPr>
          <w:noProof/>
          <w:snapToGrid/>
          <w:spacing w:val="-5"/>
          <w:sz w:val="20"/>
          <w:lang w:val="en-GB"/>
        </w:rPr>
      </w:pPr>
    </w:p>
    <w:p w:rsidR="00293335" w:rsidRDefault="00293335" w:rsidP="00293335">
      <w:pPr>
        <w:pStyle w:val="Standard"/>
        <w:spacing w:line="276" w:lineRule="auto"/>
        <w:jc w:val="both"/>
        <w:rPr>
          <w:noProof/>
          <w:snapToGrid/>
          <w:spacing w:val="-5"/>
          <w:sz w:val="22"/>
          <w:lang w:val="en-GB"/>
        </w:rPr>
      </w:pPr>
      <w:r>
        <w:rPr>
          <w:noProof/>
          <w:snapToGrid/>
          <w:spacing w:val="-5"/>
          <w:sz w:val="22"/>
          <w:lang w:val="en-GB"/>
        </w:rPr>
        <w:t>Tarbijate jaotuskilbid on projekteeritud vahetult tarbijate lähedusse ning nende elektrivarustus on projekteeritud jaotuskilpide baasil.</w:t>
      </w:r>
    </w:p>
    <w:p w:rsidR="00293335" w:rsidRDefault="00293335" w:rsidP="00293335">
      <w:pPr>
        <w:spacing w:line="276" w:lineRule="auto"/>
        <w:rPr>
          <w:noProof/>
          <w:sz w:val="22"/>
        </w:rPr>
      </w:pPr>
      <w:r>
        <w:rPr>
          <w:noProof/>
          <w:sz w:val="22"/>
        </w:rPr>
        <w:t>Hoone elektripaigaldis on projekteeritud vastavalt ruumide kasutustingimustele minimaalselt järgmisi kaitseastmed arvestades:</w:t>
      </w:r>
    </w:p>
    <w:p w:rsidR="00293335" w:rsidRDefault="00293335" w:rsidP="00293335">
      <w:pPr>
        <w:spacing w:line="276" w:lineRule="auto"/>
        <w:ind w:left="360"/>
        <w:rPr>
          <w:noProof/>
          <w:sz w:val="22"/>
        </w:rPr>
      </w:pPr>
      <w:r>
        <w:rPr>
          <w:noProof/>
          <w:sz w:val="22"/>
        </w:rPr>
        <w:t>Välistingimused, varjualused</w:t>
      </w:r>
      <w:r>
        <w:rPr>
          <w:noProof/>
          <w:sz w:val="22"/>
        </w:rPr>
        <w:tab/>
        <w:t>- IP44</w:t>
      </w:r>
    </w:p>
    <w:p w:rsidR="00293335" w:rsidRDefault="00293335" w:rsidP="00293335">
      <w:pPr>
        <w:spacing w:line="276" w:lineRule="auto"/>
        <w:ind w:left="360"/>
        <w:rPr>
          <w:noProof/>
          <w:sz w:val="22"/>
        </w:rPr>
      </w:pPr>
      <w:r>
        <w:rPr>
          <w:noProof/>
          <w:sz w:val="22"/>
        </w:rPr>
        <w:t xml:space="preserve">WC-d          </w:t>
      </w:r>
      <w:r>
        <w:rPr>
          <w:noProof/>
          <w:sz w:val="22"/>
        </w:rPr>
        <w:tab/>
      </w:r>
      <w:r>
        <w:rPr>
          <w:noProof/>
          <w:sz w:val="22"/>
        </w:rPr>
        <w:tab/>
      </w:r>
      <w:r>
        <w:rPr>
          <w:noProof/>
          <w:sz w:val="22"/>
        </w:rPr>
        <w:tab/>
        <w:t>- IP44</w:t>
      </w:r>
    </w:p>
    <w:p w:rsidR="00293335" w:rsidRDefault="00293335" w:rsidP="00293335">
      <w:pPr>
        <w:spacing w:line="276" w:lineRule="auto"/>
        <w:ind w:left="360"/>
        <w:rPr>
          <w:noProof/>
          <w:sz w:val="22"/>
        </w:rPr>
      </w:pPr>
      <w:r>
        <w:rPr>
          <w:noProof/>
          <w:sz w:val="22"/>
        </w:rPr>
        <w:t>Tehnilised ruumid</w:t>
      </w:r>
      <w:r>
        <w:rPr>
          <w:noProof/>
          <w:sz w:val="22"/>
        </w:rPr>
        <w:tab/>
        <w:t xml:space="preserve">             </w:t>
      </w:r>
      <w:r>
        <w:rPr>
          <w:noProof/>
          <w:sz w:val="22"/>
        </w:rPr>
        <w:tab/>
      </w:r>
      <w:r>
        <w:rPr>
          <w:noProof/>
          <w:sz w:val="22"/>
        </w:rPr>
        <w:tab/>
        <w:t>- IP23</w:t>
      </w:r>
    </w:p>
    <w:p w:rsidR="00293335" w:rsidRDefault="00293335" w:rsidP="00293335">
      <w:pPr>
        <w:spacing w:line="276" w:lineRule="auto"/>
        <w:ind w:left="360"/>
        <w:rPr>
          <w:noProof/>
          <w:sz w:val="22"/>
        </w:rPr>
      </w:pPr>
      <w:r>
        <w:rPr>
          <w:noProof/>
          <w:sz w:val="22"/>
        </w:rPr>
        <w:t>Bürooruumid, ooteruum, koridorid</w:t>
      </w:r>
      <w:r>
        <w:rPr>
          <w:noProof/>
          <w:sz w:val="22"/>
        </w:rPr>
        <w:tab/>
        <w:t>- IP20</w:t>
      </w:r>
    </w:p>
    <w:p w:rsidR="00293335" w:rsidRDefault="00293335" w:rsidP="00293335">
      <w:pPr>
        <w:spacing w:line="360" w:lineRule="auto"/>
        <w:rPr>
          <w:noProof/>
        </w:rPr>
      </w:pPr>
      <w:r>
        <w:rPr>
          <w:noProof/>
          <w:sz w:val="22"/>
        </w:rPr>
        <w:t xml:space="preserve">     </w:t>
      </w:r>
    </w:p>
    <w:p w:rsidR="00293335" w:rsidRDefault="00293335" w:rsidP="00293335">
      <w:pPr>
        <w:pStyle w:val="Tekst"/>
        <w:autoSpaceDE w:val="0"/>
        <w:autoSpaceDN w:val="0"/>
        <w:spacing w:after="0" w:line="360" w:lineRule="auto"/>
        <w:rPr>
          <w:rFonts w:ascii="Times New Roman" w:hAnsi="Times New Roman" w:cs="Times New Roman"/>
          <w:b/>
          <w:bCs/>
          <w:noProof/>
          <w:sz w:val="24"/>
        </w:rPr>
      </w:pPr>
      <w:r>
        <w:rPr>
          <w:rFonts w:ascii="Times New Roman" w:hAnsi="Times New Roman" w:cs="Times New Roman"/>
          <w:b/>
          <w:bCs/>
          <w:noProof/>
          <w:sz w:val="24"/>
        </w:rPr>
        <w:lastRenderedPageBreak/>
        <w:t>3. SISEINSTALLATSIOON.</w:t>
      </w:r>
    </w:p>
    <w:p w:rsidR="00293335" w:rsidRDefault="00293335" w:rsidP="00293335">
      <w:pPr>
        <w:widowControl/>
        <w:numPr>
          <w:ilvl w:val="1"/>
          <w:numId w:val="3"/>
        </w:numPr>
        <w:autoSpaceDE w:val="0"/>
        <w:autoSpaceDN w:val="0"/>
        <w:adjustRightInd/>
        <w:spacing w:line="360" w:lineRule="auto"/>
        <w:jc w:val="left"/>
        <w:textAlignment w:val="auto"/>
        <w:rPr>
          <w:b/>
          <w:bCs/>
          <w:noProof/>
        </w:rPr>
      </w:pPr>
      <w:r>
        <w:rPr>
          <w:b/>
          <w:bCs/>
          <w:noProof/>
        </w:rPr>
        <w:t>ELEKTRIKILBID, TEHNOLOOGILISED SEADMED.</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Peakilp PJK on projekteeritud invertariruumi nr. 108, jaotuskilbid maja eri osadesse vastavate tarbijate lähedusse. Swedpanga jaotuskilpi on projekteeritud toitekaabel. Kilpide skeemid ja täpsed asukohad antakse põhiprojekti staadiumis. Tehnilistes ruumides asuvate kilpide kaitseastmeteks on valitud  vähemalt IP23, teistel kilpidel IP20 C. Väljuvate rühmaliinide kaitse- aparatuuriks on projekteeritud elektromagnetilise ja soojusliku vabastiga kaitselülitid, mille tunnuskarakteristik ja rakendusvool määratakse vastavalt paigalduskohale  ja ühendatavatele tarbijatele. Lisakaitsetena kasutatakse pistikupesade toiteliinidel, põrandakütetel ja kõrgendatud ohtlikkusega ruumide elektripaigaldise rühmaliinidel rikkevoolukaitseid. Elektritarvitite toiteliinid on jagatud faaside vahel nii, et oleks tagatud faaside koormuste võrdsus.</w:t>
      </w:r>
    </w:p>
    <w:p w:rsidR="00293335" w:rsidRDefault="00293335" w:rsidP="00293335">
      <w:pPr>
        <w:spacing w:line="276" w:lineRule="auto"/>
        <w:rPr>
          <w:noProof/>
          <w:sz w:val="22"/>
        </w:rPr>
      </w:pPr>
      <w:r>
        <w:rPr>
          <w:noProof/>
          <w:sz w:val="22"/>
        </w:rPr>
        <w:t>Kilpide toitekaablid ühendada otese kaitselahutuslülititele. Väljuvate liinide ja jaotuskilpide  põhivooluahelad ühendada otse kaitselülitite väljundklemmide alla ning juht- ja abiahelad ühendada vajadusel klemmliistude abil. Juht- ja abiahelate klemmliistudele lisada 10% reservklemme, kilpidele jätta reservruumi ca 30 % moodulite arvust.</w:t>
      </w:r>
    </w:p>
    <w:p w:rsidR="00293335" w:rsidRDefault="00293335" w:rsidP="00293335">
      <w:pPr>
        <w:spacing w:line="276" w:lineRule="auto"/>
        <w:rPr>
          <w:noProof/>
          <w:sz w:val="22"/>
        </w:rPr>
      </w:pPr>
      <w:r>
        <w:rPr>
          <w:noProof/>
          <w:sz w:val="22"/>
        </w:rPr>
        <w:t>Kõikides elektrikilpides tähistada primaar- ja sekundaarahelate kaabeldus ning koosteaparatuur, kilpide  ustele paigaldada elektriskeemid.</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 xml:space="preserve">Projekti kooseisus sisalduvad ka ventilatsiooniseadmete toitekaablid, nende kaitseaparatuur ja  juhtimissüsteemid sisalduvad ventilatsiooniprojektis. Kilpidesse on ventilatsiooniseadmetele projekteeritud blokeering, mis tagab ventilatsioonisüsteemide seiskumise tulekahjusignalisatsiooni rakendumise korral.  Ventilatsiooniseadmete ette on projekteeritud nende ohutuks teenindamiseks teeninduslülitid. </w:t>
      </w:r>
    </w:p>
    <w:p w:rsidR="00293335" w:rsidRDefault="00293335" w:rsidP="00293335">
      <w:pPr>
        <w:spacing w:line="276" w:lineRule="auto"/>
        <w:rPr>
          <w:noProof/>
          <w:sz w:val="22"/>
        </w:rPr>
      </w:pPr>
      <w:r>
        <w:rPr>
          <w:noProof/>
          <w:sz w:val="22"/>
        </w:rPr>
        <w:t>Vihmavee rennide ja äravoolulehtrite külmumise vältimiseks on projekteeritud küttekaablid, millede juhtimine toimub tsentraalsete jää ja lume anduriga varustatud termostaatidega.</w:t>
      </w:r>
    </w:p>
    <w:p w:rsidR="00293335" w:rsidRDefault="00293335" w:rsidP="00293335">
      <w:pPr>
        <w:spacing w:line="276" w:lineRule="auto"/>
        <w:rPr>
          <w:noProof/>
          <w:sz w:val="22"/>
        </w:rPr>
      </w:pPr>
      <w:r>
        <w:rPr>
          <w:noProof/>
          <w:sz w:val="22"/>
        </w:rPr>
        <w:t>Elektriboilerite toiteks on projekteeritud nende paigalduskohtadesse pistikupesad.</w:t>
      </w:r>
    </w:p>
    <w:p w:rsidR="00293335" w:rsidRDefault="00293335" w:rsidP="00293335">
      <w:pPr>
        <w:spacing w:line="276" w:lineRule="auto"/>
        <w:rPr>
          <w:noProof/>
          <w:sz w:val="22"/>
        </w:rPr>
      </w:pPr>
      <w:r>
        <w:rPr>
          <w:noProof/>
          <w:sz w:val="22"/>
        </w:rPr>
        <w:t>Üldkasutatava WC ventilaatori juhtimine on projekteeritud koos valgustusega viitreleega.</w:t>
      </w:r>
    </w:p>
    <w:p w:rsidR="00293335" w:rsidRDefault="00293335" w:rsidP="00293335">
      <w:pPr>
        <w:pStyle w:val="Standard"/>
        <w:spacing w:line="276" w:lineRule="auto"/>
        <w:jc w:val="both"/>
        <w:rPr>
          <w:noProof/>
          <w:snapToGrid/>
          <w:sz w:val="22"/>
        </w:rPr>
      </w:pPr>
      <w:r>
        <w:rPr>
          <w:noProof/>
          <w:snapToGrid/>
          <w:sz w:val="22"/>
        </w:rPr>
        <w:t xml:space="preserve">Luminofoorvalgustite poolt tarbitav reaktiivvõimsus kompenseeritakse valgustites paiknevate kompenseerimisseadmetega. </w:t>
      </w:r>
    </w:p>
    <w:p w:rsidR="00293335" w:rsidRPr="00E51207" w:rsidRDefault="00293335" w:rsidP="00293335">
      <w:pPr>
        <w:pStyle w:val="Standard"/>
        <w:spacing w:line="360" w:lineRule="auto"/>
        <w:rPr>
          <w:noProof/>
          <w:spacing w:val="-5"/>
          <w:szCs w:val="24"/>
          <w:lang w:val="en-GB"/>
        </w:rPr>
      </w:pPr>
    </w:p>
    <w:p w:rsidR="00293335" w:rsidRDefault="00293335" w:rsidP="00293335">
      <w:pPr>
        <w:pStyle w:val="Suuralapealkiri"/>
        <w:numPr>
          <w:ilvl w:val="1"/>
          <w:numId w:val="3"/>
        </w:numPr>
        <w:tabs>
          <w:tab w:val="clear" w:pos="426"/>
        </w:tabs>
        <w:autoSpaceDE w:val="0"/>
        <w:autoSpaceDN w:val="0"/>
        <w:spacing w:after="0" w:line="360" w:lineRule="auto"/>
        <w:rPr>
          <w:rFonts w:ascii="Times New Roman" w:hAnsi="Times New Roman" w:cs="Times New Roman"/>
          <w:bCs/>
          <w:noProof/>
          <w:sz w:val="24"/>
        </w:rPr>
      </w:pPr>
      <w:r>
        <w:rPr>
          <w:rFonts w:ascii="Times New Roman" w:hAnsi="Times New Roman" w:cs="Times New Roman"/>
          <w:bCs/>
          <w:noProof/>
          <w:sz w:val="24"/>
        </w:rPr>
        <w:t>KAABELDUS.</w:t>
      </w:r>
    </w:p>
    <w:p w:rsidR="00293335" w:rsidRPr="00293335" w:rsidRDefault="00293335" w:rsidP="00293335">
      <w:pPr>
        <w:spacing w:line="276" w:lineRule="auto"/>
        <w:rPr>
          <w:noProof/>
          <w:sz w:val="22"/>
          <w:szCs w:val="22"/>
          <w:lang w:val="en-GB"/>
        </w:rPr>
      </w:pPr>
      <w:r w:rsidRPr="00293335">
        <w:rPr>
          <w:noProof/>
          <w:sz w:val="22"/>
          <w:szCs w:val="22"/>
          <w:lang w:val="en-GB"/>
        </w:rPr>
        <w:t>Seintel kulgev juhtmestik on projekteeritud üldjuhul süvistatult, kaabliga PPJ. Ripplagedega ruumides paigaldada kaablid pinnapealselt ripplae peale, vajadusel paigaldada sinna kaabliredelid. Kaabelduse varjatult paigaldamisel kasutada ära ka õõnespaneelide õõnsused.  Pinnapealse paigaldusviisiga tehnilistes ruumides paigaldada kaablid installatsioonitorudes või kaabliredelitele. Tugev- ja nõrkvoolukaablite paigaldamisel ühisele kaabliredelile, eraldada nad vaheriiuliga või jätta nende vahekauguseks 10 cm.  Juhtmed ja kaablid peavad kulgema püst- või rõhtsuunas, soovitav paigalduskaugus ehitusjoontest on 10-30 cm. Põrandasse paigaldatud kaablid, ristumised torustikega ja läbiviigud läbi seinte paigaldada kaablit kaitsvates installatsioonitorudes. Kõik läbivedamiskohad tihendada vastavalt teiste struktuuride nõuete, (tuletõrjetehnika, akustika ning kütte-, veevarustuse- ja ventilatsioonitehnika), seisukohalt.</w:t>
      </w:r>
    </w:p>
    <w:p w:rsidR="00293335" w:rsidRDefault="00293335" w:rsidP="00293335">
      <w:pPr>
        <w:spacing w:line="276" w:lineRule="auto"/>
        <w:rPr>
          <w:noProof/>
          <w:sz w:val="22"/>
        </w:rPr>
      </w:pPr>
      <w:r>
        <w:rPr>
          <w:noProof/>
          <w:sz w:val="22"/>
        </w:rPr>
        <w:t>Läbiviigud tuletõkkesektsioonidest tihendada Päästeameti poolt sertifitseeritud tuldtõkestava tihendusainega vastavalt tuletõkketsooni tulepüsivuse astmele.</w:t>
      </w:r>
    </w:p>
    <w:p w:rsidR="00293335" w:rsidRDefault="00293335" w:rsidP="00293335">
      <w:pPr>
        <w:spacing w:line="276" w:lineRule="auto"/>
        <w:rPr>
          <w:noProof/>
          <w:sz w:val="22"/>
        </w:rPr>
      </w:pPr>
      <w:r>
        <w:rPr>
          <w:noProof/>
          <w:sz w:val="22"/>
        </w:rPr>
        <w:t xml:space="preserve">Ühendused teha spetsiaalsete tarvikutega (klemmid, ühenduskübar jt). Jälgida, et kaablisoonte värvid vastaksid EVS nõuetele. Installatsioonitööde käigus tähistada kaablid mõlemast otsast skeemijärgsete tunnustega. </w:t>
      </w:r>
    </w:p>
    <w:p w:rsidR="00293335" w:rsidRDefault="00293335" w:rsidP="00293335">
      <w:pPr>
        <w:spacing w:line="276" w:lineRule="auto"/>
        <w:rPr>
          <w:noProof/>
          <w:sz w:val="22"/>
        </w:rPr>
      </w:pPr>
      <w:r>
        <w:rPr>
          <w:noProof/>
          <w:sz w:val="22"/>
        </w:rPr>
        <w:t xml:space="preserve">Juhistike paigaldamisel tuleb tagada, et kaablid, juhtmed, nende klemmid ja liited ei saaks paigaldamise, </w:t>
      </w:r>
      <w:r>
        <w:rPr>
          <w:noProof/>
          <w:sz w:val="22"/>
        </w:rPr>
        <w:lastRenderedPageBreak/>
        <w:t>käidu ega hooldustööde ajal mehaaniliselt kahjustada.</w:t>
      </w:r>
    </w:p>
    <w:p w:rsidR="00293335" w:rsidRDefault="00293335" w:rsidP="00293335">
      <w:pPr>
        <w:spacing w:line="276" w:lineRule="auto"/>
        <w:rPr>
          <w:noProof/>
          <w:sz w:val="22"/>
        </w:rPr>
      </w:pPr>
      <w:r>
        <w:rPr>
          <w:noProof/>
          <w:sz w:val="22"/>
        </w:rPr>
        <w:t xml:space="preserve">Kaablite ristlõiked on valitud arvestusega, et pingekadu grupiliinis ei ületaks 2%-i, liitumispunktist tarbijani aga 4%-i. </w:t>
      </w:r>
    </w:p>
    <w:p w:rsidR="00293335" w:rsidRDefault="00293335" w:rsidP="00293335">
      <w:pPr>
        <w:spacing w:line="276" w:lineRule="auto"/>
        <w:rPr>
          <w:noProof/>
          <w:sz w:val="22"/>
        </w:rPr>
      </w:pPr>
      <w:r>
        <w:rPr>
          <w:noProof/>
          <w:sz w:val="22"/>
        </w:rPr>
        <w:t xml:space="preserve">Kõik kaablid peavad olema isolatsiooniklassiga mitte alla 660 V ja arvestatud juhi temperatuurile vähemalt 70ºC. </w:t>
      </w:r>
    </w:p>
    <w:p w:rsidR="00293335" w:rsidRDefault="00293335" w:rsidP="00293335">
      <w:pPr>
        <w:spacing w:line="276" w:lineRule="auto"/>
        <w:rPr>
          <w:noProof/>
          <w:sz w:val="22"/>
        </w:rPr>
      </w:pPr>
      <w:r>
        <w:rPr>
          <w:noProof/>
          <w:sz w:val="22"/>
        </w:rPr>
        <w:t>Juhtmete ja kaablite minimaalne soone ristlõige on 1,5mm², painduvate juhtmete korral võib see olla erandkorras 0,75mm².  Valgustite elektrivarustus on projekteeritud kaabliga, mille soonte ristlõige oleks vähemalt  1,5 mm</w:t>
      </w:r>
      <w:r>
        <w:rPr>
          <w:noProof/>
          <w:sz w:val="22"/>
          <w:vertAlign w:val="superscript"/>
        </w:rPr>
        <w:t>2</w:t>
      </w:r>
      <w:r>
        <w:rPr>
          <w:noProof/>
          <w:sz w:val="22"/>
        </w:rPr>
        <w:t xml:space="preserve"> , pistikupesade elektrivarustus ristlõikega vähemalt 2,5mm</w:t>
      </w:r>
      <w:r>
        <w:rPr>
          <w:noProof/>
          <w:sz w:val="22"/>
          <w:vertAlign w:val="superscript"/>
        </w:rPr>
        <w:t>2</w:t>
      </w:r>
      <w:r>
        <w:rPr>
          <w:noProof/>
          <w:sz w:val="22"/>
        </w:rPr>
        <w:t xml:space="preserve"> . Grupiliinide kaablite ristlõiked on toodud joonistel ja kilbi skeemidel.</w:t>
      </w:r>
      <w:r>
        <w:rPr>
          <w:noProof/>
          <w:sz w:val="22"/>
        </w:rPr>
        <w:tab/>
      </w:r>
    </w:p>
    <w:p w:rsidR="00293335" w:rsidRDefault="00293335" w:rsidP="00293335">
      <w:pPr>
        <w:spacing w:line="276" w:lineRule="auto"/>
        <w:rPr>
          <w:noProof/>
          <w:sz w:val="22"/>
        </w:rPr>
      </w:pPr>
      <w:r>
        <w:rPr>
          <w:noProof/>
          <w:sz w:val="22"/>
        </w:rPr>
        <w:t>Kõik kaablid ja juhtmed peavad olema uued. Pakenditel ja trumlitel peab olema selgelt loetav etikett margi,</w:t>
      </w:r>
      <w:r>
        <w:rPr>
          <w:noProof/>
        </w:rPr>
        <w:t xml:space="preserve"> </w:t>
      </w:r>
      <w:r>
        <w:rPr>
          <w:noProof/>
          <w:sz w:val="22"/>
        </w:rPr>
        <w:t>valmistajatehase, väljalaskeaja, pikkuse, jne. kohta.</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Kõik kaablid peavad olema valmistatud litsenseeritud tootja poolt ning vastama standardite IEC, VDE, BS, CENELEC või SFS nõuetele. Kaablite tehnilised andmed peavad täpselt vastama käesolevas spetsifikaadis ja töömahtude loendis toodud nõuetele.</w:t>
      </w:r>
    </w:p>
    <w:p w:rsidR="00293335" w:rsidRDefault="00293335" w:rsidP="00293335">
      <w:pPr>
        <w:spacing w:line="276" w:lineRule="auto"/>
        <w:rPr>
          <w:noProof/>
          <w:sz w:val="22"/>
        </w:rPr>
      </w:pPr>
      <w:r>
        <w:rPr>
          <w:noProof/>
          <w:sz w:val="22"/>
        </w:rPr>
        <w:t>Garantiiajal vastutab Töövõtja kõikide töös esinenud materjalide ja tehtud töö vigade eest ning on kohustatud need korvama juhul, kui vead ei ole põhjustatud väärast ekspluatatsioonist. Garantiiaeg all-lepingule peab olema sama pikk kui garantiiaeg pealepingule.</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Kui mingi toode või materjal osutub defektseks, on Töövõtja kohustatud asendama selle uuega. Kui viga on põhjustatud ebaõigest töökorraldusest, on Töövõtja kohustatud vea otsekohe kõrvaldama või vajaduse korral uue toote vastu vahetama.</w:t>
      </w:r>
    </w:p>
    <w:p w:rsidR="00293335" w:rsidRDefault="00293335" w:rsidP="00293335">
      <w:pPr>
        <w:spacing w:line="276" w:lineRule="auto"/>
        <w:rPr>
          <w:noProof/>
          <w:sz w:val="22"/>
        </w:rPr>
      </w:pPr>
      <w:r>
        <w:rPr>
          <w:noProof/>
          <w:sz w:val="22"/>
        </w:rPr>
        <w:t>Seadmed ja materjalid, millede tüübid pole joonistel ja spetsifikatsioonides määratud, valib paigaldaja, tagades elektripaigaldise töö vastavalt projektile</w:t>
      </w:r>
    </w:p>
    <w:p w:rsidR="00293335" w:rsidRDefault="00293335" w:rsidP="00293335">
      <w:pPr>
        <w:spacing w:line="276" w:lineRule="auto"/>
        <w:rPr>
          <w:noProof/>
          <w:sz w:val="22"/>
        </w:rPr>
      </w:pPr>
      <w:r>
        <w:rPr>
          <w:noProof/>
          <w:sz w:val="22"/>
        </w:rPr>
        <w:t>Kõik kaablite jaoks vajaminevad avad teeb elektritööde ettevõtja, kus juures avade tegemine ei tohi nõrgestada hoone kandvaid konstruktsioone.</w:t>
      </w:r>
    </w:p>
    <w:p w:rsidR="00293335" w:rsidRDefault="00293335" w:rsidP="00293335">
      <w:pPr>
        <w:spacing w:line="276" w:lineRule="auto"/>
        <w:rPr>
          <w:noProof/>
          <w:sz w:val="22"/>
        </w:rPr>
      </w:pPr>
      <w:r>
        <w:rPr>
          <w:noProof/>
          <w:sz w:val="22"/>
        </w:rPr>
        <w:t>Kõik eritöödega seonduvad juhtimiskaablid tarnib ning paigaldab vastava töö teostaja (küte, ventilatsioon jne.).</w:t>
      </w:r>
    </w:p>
    <w:p w:rsidR="00293335" w:rsidRDefault="00293335" w:rsidP="00293335">
      <w:pPr>
        <w:pStyle w:val="NormalWeb"/>
        <w:spacing w:before="0" w:beforeAutospacing="0" w:after="0" w:afterAutospacing="0" w:line="360" w:lineRule="auto"/>
        <w:jc w:val="both"/>
        <w:rPr>
          <w:noProof/>
        </w:rPr>
      </w:pPr>
      <w:r>
        <w:rPr>
          <w:noProof/>
        </w:rPr>
        <w:t xml:space="preserve"> </w:t>
      </w:r>
    </w:p>
    <w:p w:rsidR="00293335" w:rsidRDefault="00293335" w:rsidP="00293335">
      <w:pPr>
        <w:pStyle w:val="Heading2"/>
        <w:spacing w:line="360" w:lineRule="auto"/>
        <w:rPr>
          <w:noProof/>
          <w:sz w:val="24"/>
        </w:rPr>
      </w:pPr>
      <w:r>
        <w:rPr>
          <w:noProof/>
          <w:sz w:val="24"/>
        </w:rPr>
        <w:t>3.3 LÜLITID, PISTIKUPESAD, INSTALLATSIOONIMATERJALID.</w:t>
      </w:r>
    </w:p>
    <w:p w:rsidR="00293335" w:rsidRDefault="00293335" w:rsidP="00293335">
      <w:pPr>
        <w:spacing w:line="276" w:lineRule="auto"/>
        <w:rPr>
          <w:noProof/>
          <w:sz w:val="22"/>
        </w:rPr>
      </w:pPr>
      <w:r>
        <w:rPr>
          <w:noProof/>
          <w:sz w:val="22"/>
        </w:rPr>
        <w:t>Pistikupesad paigaldada järgmistele kõrgustele:</w:t>
      </w:r>
    </w:p>
    <w:p w:rsidR="00293335" w:rsidRDefault="00293335" w:rsidP="00293335">
      <w:pPr>
        <w:spacing w:line="276" w:lineRule="auto"/>
        <w:rPr>
          <w:noProof/>
          <w:sz w:val="22"/>
        </w:rPr>
      </w:pPr>
      <w:r>
        <w:rPr>
          <w:noProof/>
          <w:sz w:val="22"/>
        </w:rPr>
        <w:t>Bürooruumides ja puhkeruumis  - 0,2m,</w:t>
      </w:r>
    </w:p>
    <w:p w:rsidR="00293335" w:rsidRDefault="00293335" w:rsidP="00293335">
      <w:pPr>
        <w:spacing w:line="276" w:lineRule="auto"/>
        <w:rPr>
          <w:noProof/>
          <w:sz w:val="22"/>
        </w:rPr>
      </w:pPr>
      <w:r>
        <w:rPr>
          <w:noProof/>
          <w:sz w:val="22"/>
        </w:rPr>
        <w:t>Üldkasutavates ruumides – 0,5 m.</w:t>
      </w:r>
    </w:p>
    <w:p w:rsidR="00293335" w:rsidRDefault="00293335" w:rsidP="00293335">
      <w:pPr>
        <w:spacing w:line="276" w:lineRule="auto"/>
        <w:rPr>
          <w:noProof/>
          <w:sz w:val="22"/>
        </w:rPr>
      </w:pPr>
      <w:r>
        <w:rPr>
          <w:noProof/>
          <w:sz w:val="22"/>
        </w:rPr>
        <w:t xml:space="preserve">tehnilistes ruumides  -  1,0m, </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 xml:space="preserve">Tööpindade pistikupesad  - 0,3 m tööpinnast kõrgemale või 1,2 m  põrandast. </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Eeltoodust erneva projekteeritud kõrguse puhul on vajalik kõrgus märgitud joonisele.</w:t>
      </w:r>
    </w:p>
    <w:p w:rsidR="00293335" w:rsidRDefault="00293335" w:rsidP="00293335">
      <w:pPr>
        <w:spacing w:line="276" w:lineRule="auto"/>
        <w:rPr>
          <w:noProof/>
          <w:sz w:val="22"/>
        </w:rPr>
      </w:pPr>
      <w:r>
        <w:rPr>
          <w:noProof/>
          <w:sz w:val="22"/>
        </w:rPr>
        <w:t>Ühe- ja kahekohalised maanduskontaktiga pistikupesade klass on üldjuhul 16A, 250 VAC. Süvistatud pistiku- pesade puhul, kui on mitu pesa kõrvuti, eelistada raamidesse paigaldatavaid pesi. Niisketes  ruumides on ette nähtud pritsmekindlad, (IP44), pistikupesad. Kõikide pistikupesade grupiliinid varustatakse 30mA rikkevoolu kaitsmega.</w:t>
      </w:r>
    </w:p>
    <w:p w:rsidR="00293335" w:rsidRDefault="00293335" w:rsidP="00293335">
      <w:pPr>
        <w:spacing w:line="276" w:lineRule="auto"/>
        <w:rPr>
          <w:sz w:val="22"/>
        </w:rPr>
      </w:pPr>
      <w:r>
        <w:rPr>
          <w:sz w:val="22"/>
        </w:rPr>
        <w:t xml:space="preserve">Kõik </w:t>
      </w:r>
      <w:proofErr w:type="spellStart"/>
      <w:r>
        <w:rPr>
          <w:sz w:val="22"/>
        </w:rPr>
        <w:t>üldkasutavate</w:t>
      </w:r>
      <w:proofErr w:type="spellEnd"/>
      <w:r>
        <w:rPr>
          <w:sz w:val="22"/>
        </w:rPr>
        <w:t xml:space="preserve"> ruumide pistikupesad peavad olema varustatud lapsekaitsega. Infotabloode jt. ootesaali statsionaarsete seadmete toide on </w:t>
      </w:r>
      <w:proofErr w:type="spellStart"/>
      <w:r>
        <w:rPr>
          <w:sz w:val="22"/>
        </w:rPr>
        <w:t>projekteeeritud</w:t>
      </w:r>
      <w:proofErr w:type="spellEnd"/>
      <w:r>
        <w:rPr>
          <w:sz w:val="22"/>
        </w:rPr>
        <w:t xml:space="preserve"> nende taga asuvate pistikupesade kaudu.</w:t>
      </w:r>
    </w:p>
    <w:p w:rsidR="00293335" w:rsidRDefault="00293335" w:rsidP="00293335">
      <w:pPr>
        <w:spacing w:line="276" w:lineRule="auto"/>
        <w:rPr>
          <w:sz w:val="22"/>
        </w:rPr>
      </w:pPr>
      <w:proofErr w:type="spellStart"/>
      <w:r>
        <w:rPr>
          <w:sz w:val="22"/>
        </w:rPr>
        <w:t>Bürooruumidessse</w:t>
      </w:r>
      <w:proofErr w:type="spellEnd"/>
      <w:r>
        <w:rPr>
          <w:sz w:val="22"/>
        </w:rPr>
        <w:t xml:space="preserve"> on projekteeritud pistikupesad arvestusega 4 pistikupesa töökohale. Bürooruumide töökoha pistikupesad on projekteeritud töölaua kohale seadmekarbikusse.</w:t>
      </w:r>
    </w:p>
    <w:p w:rsidR="00293335" w:rsidRDefault="00293335" w:rsidP="00293335">
      <w:pPr>
        <w:spacing w:line="276" w:lineRule="auto"/>
        <w:rPr>
          <w:noProof/>
          <w:sz w:val="22"/>
        </w:rPr>
      </w:pPr>
      <w:r>
        <w:rPr>
          <w:noProof/>
          <w:sz w:val="22"/>
        </w:rPr>
        <w:t>Lülitid paigaldada üldjuhul 1,0m ning tehnilistes ruumides 1,2m kõrgusele põrandast. Valgustusjuhtmestiku harutoosid paigaldada lülititega samale sirgele laest 0,2m alla poole või vastavalt plaanidele.</w:t>
      </w:r>
    </w:p>
    <w:p w:rsidR="00293335" w:rsidRDefault="00293335" w:rsidP="00293335">
      <w:pPr>
        <w:spacing w:line="276" w:lineRule="auto"/>
        <w:rPr>
          <w:noProof/>
          <w:sz w:val="22"/>
        </w:rPr>
      </w:pPr>
      <w:r>
        <w:rPr>
          <w:noProof/>
          <w:sz w:val="22"/>
        </w:rPr>
        <w:lastRenderedPageBreak/>
        <w:t xml:space="preserve">Pistikupesad arvu ja paigutuse valikul on arvestatud töökohtade paigutuse, ühendatavate seadmete arvu, võimsuse ja asukohaga. </w:t>
      </w:r>
    </w:p>
    <w:p w:rsidR="00293335" w:rsidRPr="00E51207" w:rsidRDefault="00293335" w:rsidP="00293335">
      <w:pPr>
        <w:pStyle w:val="NoSpacing"/>
        <w:autoSpaceDE w:val="0"/>
        <w:autoSpaceDN w:val="0"/>
        <w:spacing w:line="360" w:lineRule="auto"/>
        <w:jc w:val="both"/>
        <w:rPr>
          <w:rFonts w:ascii="Times New Roman" w:eastAsia="Times New Roman" w:hAnsi="Times New Roman"/>
          <w:noProof/>
          <w:sz w:val="24"/>
          <w:szCs w:val="24"/>
          <w:lang w:val="en-GB"/>
        </w:rPr>
      </w:pPr>
    </w:p>
    <w:p w:rsidR="00293335" w:rsidRDefault="00293335" w:rsidP="00293335">
      <w:pPr>
        <w:pStyle w:val="Heading2"/>
        <w:keepLines w:val="0"/>
        <w:widowControl/>
        <w:numPr>
          <w:ilvl w:val="1"/>
          <w:numId w:val="5"/>
        </w:numPr>
        <w:autoSpaceDE w:val="0"/>
        <w:autoSpaceDN w:val="0"/>
        <w:adjustRightInd/>
        <w:spacing w:before="0" w:line="360" w:lineRule="auto"/>
        <w:textAlignment w:val="auto"/>
        <w:rPr>
          <w:b/>
          <w:bCs/>
          <w:noProof/>
          <w:sz w:val="24"/>
        </w:rPr>
      </w:pPr>
      <w:r>
        <w:rPr>
          <w:noProof/>
          <w:sz w:val="24"/>
        </w:rPr>
        <w:t>VALGUSTUS</w:t>
      </w:r>
      <w:r>
        <w:rPr>
          <w:b/>
          <w:bCs/>
          <w:noProof/>
          <w:sz w:val="24"/>
        </w:rPr>
        <w:t>.</w:t>
      </w:r>
    </w:p>
    <w:p w:rsidR="00293335" w:rsidRDefault="00293335" w:rsidP="00293335">
      <w:pPr>
        <w:spacing w:line="276" w:lineRule="auto"/>
        <w:rPr>
          <w:noProof/>
          <w:sz w:val="22"/>
        </w:rPr>
      </w:pPr>
      <w:r>
        <w:rPr>
          <w:noProof/>
          <w:sz w:val="22"/>
        </w:rPr>
        <w:t>Vastavalt standardile EVS-EN 12464 on ruumide keskmine valgustustihedus projekteeritud järgmiste normide alusel:</w:t>
      </w:r>
    </w:p>
    <w:p w:rsidR="00293335" w:rsidRDefault="00293335" w:rsidP="00293335">
      <w:pPr>
        <w:spacing w:line="276" w:lineRule="auto"/>
        <w:jc w:val="center"/>
        <w:rPr>
          <w:noProof/>
          <w:sz w:val="22"/>
        </w:rPr>
      </w:pPr>
      <w:r>
        <w:rPr>
          <w:noProof/>
          <w:sz w:val="22"/>
        </w:rPr>
        <w:t xml:space="preserve">lx    </w:t>
      </w:r>
      <w:r>
        <w:rPr>
          <w:noProof/>
          <w:sz w:val="22"/>
        </w:rPr>
        <w:tab/>
        <w:t xml:space="preserve">  UGR</w:t>
      </w:r>
      <w:r>
        <w:rPr>
          <w:noProof/>
          <w:sz w:val="22"/>
        </w:rPr>
        <w:tab/>
        <w:t xml:space="preserve">         Ra          arvutuspind</w:t>
      </w:r>
    </w:p>
    <w:p w:rsidR="00293335" w:rsidRDefault="00293335" w:rsidP="00293335">
      <w:pPr>
        <w:pStyle w:val="NoSpacing"/>
        <w:spacing w:line="276" w:lineRule="auto"/>
        <w:rPr>
          <w:rFonts w:ascii="Times New Roman" w:hAnsi="Times New Roman"/>
          <w:noProof/>
          <w:spacing w:val="-5"/>
          <w:lang w:val="en-GB"/>
        </w:rPr>
      </w:pPr>
      <w:r>
        <w:rPr>
          <w:rFonts w:ascii="Times New Roman" w:hAnsi="Times New Roman"/>
          <w:noProof/>
          <w:spacing w:val="-5"/>
          <w:lang w:val="en-GB"/>
        </w:rPr>
        <w:t>Esik, koridor</w:t>
      </w:r>
      <w:r>
        <w:rPr>
          <w:rFonts w:ascii="Times New Roman" w:hAnsi="Times New Roman"/>
          <w:noProof/>
          <w:spacing w:val="-5"/>
          <w:lang w:val="en-GB"/>
        </w:rPr>
        <w:tab/>
      </w:r>
      <w:r>
        <w:rPr>
          <w:rFonts w:ascii="Times New Roman" w:hAnsi="Times New Roman"/>
          <w:noProof/>
          <w:spacing w:val="-5"/>
          <w:lang w:val="en-GB"/>
        </w:rPr>
        <w:tab/>
        <w:t xml:space="preserve">         100</w:t>
      </w:r>
      <w:r>
        <w:rPr>
          <w:rFonts w:ascii="Times New Roman" w:hAnsi="Times New Roman"/>
          <w:noProof/>
          <w:spacing w:val="-5"/>
          <w:lang w:val="en-GB"/>
        </w:rPr>
        <w:tab/>
        <w:t xml:space="preserve">  25</w:t>
      </w:r>
      <w:r>
        <w:rPr>
          <w:rFonts w:ascii="Times New Roman" w:hAnsi="Times New Roman"/>
          <w:noProof/>
          <w:spacing w:val="-5"/>
          <w:lang w:val="en-GB"/>
        </w:rPr>
        <w:tab/>
        <w:t xml:space="preserve">       80 </w:t>
      </w:r>
      <w:r>
        <w:rPr>
          <w:rFonts w:ascii="Times New Roman" w:hAnsi="Times New Roman"/>
          <w:noProof/>
          <w:spacing w:val="-5"/>
          <w:lang w:val="en-GB"/>
        </w:rPr>
        <w:tab/>
        <w:t xml:space="preserve">         Põrand</w:t>
      </w:r>
    </w:p>
    <w:p w:rsidR="00293335" w:rsidRDefault="00293335" w:rsidP="00293335">
      <w:pPr>
        <w:pStyle w:val="NoSpacing"/>
        <w:spacing w:line="276" w:lineRule="auto"/>
        <w:rPr>
          <w:rFonts w:ascii="Times New Roman" w:hAnsi="Times New Roman"/>
          <w:noProof/>
          <w:spacing w:val="-5"/>
          <w:lang w:val="en-GB"/>
        </w:rPr>
      </w:pPr>
      <w:r>
        <w:rPr>
          <w:rFonts w:ascii="Times New Roman" w:hAnsi="Times New Roman"/>
          <w:noProof/>
          <w:spacing w:val="-5"/>
          <w:lang w:val="en-GB"/>
        </w:rPr>
        <w:t>Trepid</w:t>
      </w:r>
      <w:r>
        <w:rPr>
          <w:rFonts w:ascii="Times New Roman" w:hAnsi="Times New Roman"/>
          <w:noProof/>
          <w:spacing w:val="-5"/>
          <w:lang w:val="en-GB"/>
        </w:rPr>
        <w:tab/>
      </w:r>
      <w:r>
        <w:rPr>
          <w:rFonts w:ascii="Times New Roman" w:hAnsi="Times New Roman"/>
          <w:noProof/>
          <w:spacing w:val="-5"/>
          <w:lang w:val="en-GB"/>
        </w:rPr>
        <w:tab/>
      </w:r>
      <w:r>
        <w:rPr>
          <w:rFonts w:ascii="Times New Roman" w:hAnsi="Times New Roman"/>
          <w:noProof/>
          <w:spacing w:val="-5"/>
          <w:lang w:val="en-GB"/>
        </w:rPr>
        <w:tab/>
        <w:t xml:space="preserve">         150</w:t>
      </w:r>
      <w:r>
        <w:rPr>
          <w:rFonts w:ascii="Times New Roman" w:hAnsi="Times New Roman"/>
          <w:noProof/>
          <w:spacing w:val="-5"/>
          <w:lang w:val="en-GB"/>
        </w:rPr>
        <w:tab/>
        <w:t xml:space="preserve">  25</w:t>
      </w:r>
      <w:r>
        <w:rPr>
          <w:rFonts w:ascii="Times New Roman" w:hAnsi="Times New Roman"/>
          <w:noProof/>
          <w:spacing w:val="-5"/>
          <w:lang w:val="en-GB"/>
        </w:rPr>
        <w:tab/>
        <w:t xml:space="preserve">       80</w:t>
      </w:r>
      <w:r>
        <w:rPr>
          <w:rFonts w:ascii="Times New Roman" w:hAnsi="Times New Roman"/>
          <w:noProof/>
          <w:spacing w:val="-5"/>
          <w:lang w:val="en-GB"/>
        </w:rPr>
        <w:tab/>
        <w:t xml:space="preserve">         Põrand</w:t>
      </w:r>
    </w:p>
    <w:p w:rsidR="00293335" w:rsidRDefault="00293335" w:rsidP="00293335">
      <w:pPr>
        <w:spacing w:line="276" w:lineRule="auto"/>
        <w:rPr>
          <w:noProof/>
          <w:sz w:val="22"/>
        </w:rPr>
      </w:pPr>
      <w:r>
        <w:rPr>
          <w:noProof/>
          <w:sz w:val="22"/>
        </w:rPr>
        <w:t>Kabinetid</w:t>
      </w:r>
      <w:r>
        <w:rPr>
          <w:noProof/>
          <w:sz w:val="22"/>
        </w:rPr>
        <w:tab/>
      </w:r>
      <w:r>
        <w:rPr>
          <w:noProof/>
          <w:sz w:val="22"/>
        </w:rPr>
        <w:tab/>
        <w:t xml:space="preserve">        500             22</w:t>
      </w:r>
      <w:r>
        <w:rPr>
          <w:noProof/>
          <w:sz w:val="22"/>
        </w:rPr>
        <w:tab/>
        <w:t xml:space="preserve">      80</w:t>
      </w:r>
      <w:r>
        <w:rPr>
          <w:noProof/>
          <w:sz w:val="22"/>
        </w:rPr>
        <w:tab/>
        <w:t xml:space="preserve">        Tööpind</w:t>
      </w:r>
    </w:p>
    <w:p w:rsidR="00293335" w:rsidRDefault="00293335" w:rsidP="00293335">
      <w:pPr>
        <w:spacing w:line="276" w:lineRule="auto"/>
        <w:rPr>
          <w:noProof/>
          <w:sz w:val="22"/>
        </w:rPr>
      </w:pPr>
      <w:r>
        <w:rPr>
          <w:noProof/>
          <w:sz w:val="22"/>
        </w:rPr>
        <w:t>Ooteruumid, pakihoid            200</w:t>
      </w:r>
      <w:r>
        <w:rPr>
          <w:noProof/>
          <w:sz w:val="22"/>
        </w:rPr>
        <w:tab/>
        <w:t xml:space="preserve"> 22</w:t>
      </w:r>
      <w:r>
        <w:rPr>
          <w:noProof/>
          <w:sz w:val="22"/>
        </w:rPr>
        <w:tab/>
        <w:t xml:space="preserve">      80</w:t>
      </w:r>
      <w:r>
        <w:rPr>
          <w:noProof/>
          <w:sz w:val="22"/>
        </w:rPr>
        <w:tab/>
        <w:t xml:space="preserve">        Tööpind</w:t>
      </w:r>
    </w:p>
    <w:p w:rsidR="00293335" w:rsidRDefault="00293335" w:rsidP="00293335">
      <w:pPr>
        <w:spacing w:line="276" w:lineRule="auto"/>
        <w:rPr>
          <w:noProof/>
          <w:sz w:val="22"/>
        </w:rPr>
      </w:pPr>
      <w:r>
        <w:rPr>
          <w:noProof/>
          <w:sz w:val="22"/>
        </w:rPr>
        <w:t xml:space="preserve">Puhketoad                               200             22              80           Tööpind  </w:t>
      </w:r>
    </w:p>
    <w:p w:rsidR="00293335" w:rsidRDefault="00293335" w:rsidP="00293335">
      <w:pPr>
        <w:spacing w:line="276" w:lineRule="auto"/>
        <w:rPr>
          <w:noProof/>
          <w:sz w:val="22"/>
        </w:rPr>
      </w:pPr>
      <w:r>
        <w:rPr>
          <w:noProof/>
          <w:sz w:val="22"/>
        </w:rPr>
        <w:t>Tehnilised ruumid                  200              25             80           Tööpind</w:t>
      </w:r>
    </w:p>
    <w:p w:rsidR="00293335" w:rsidRDefault="00293335" w:rsidP="00293335">
      <w:pPr>
        <w:spacing w:line="276" w:lineRule="auto"/>
        <w:rPr>
          <w:noProof/>
          <w:sz w:val="22"/>
        </w:rPr>
      </w:pPr>
      <w:r>
        <w:rPr>
          <w:noProof/>
          <w:sz w:val="22"/>
        </w:rPr>
        <w:t>Koristusvahendid                   200              25             80            Põrand</w:t>
      </w:r>
    </w:p>
    <w:p w:rsidR="00293335" w:rsidRDefault="00293335" w:rsidP="00293335">
      <w:pPr>
        <w:pStyle w:val="NoSpacing"/>
        <w:spacing w:line="276" w:lineRule="auto"/>
        <w:rPr>
          <w:rFonts w:ascii="Times New Roman" w:hAnsi="Times New Roman"/>
          <w:noProof/>
          <w:spacing w:val="-5"/>
          <w:lang w:val="en-GB"/>
        </w:rPr>
      </w:pPr>
      <w:r>
        <w:rPr>
          <w:rFonts w:ascii="Times New Roman" w:hAnsi="Times New Roman"/>
          <w:noProof/>
          <w:spacing w:val="-5"/>
          <w:lang w:val="en-GB"/>
        </w:rPr>
        <w:t>WC-d                                          150               22               80             Põrand</w:t>
      </w:r>
    </w:p>
    <w:p w:rsidR="00293335" w:rsidRDefault="00293335" w:rsidP="00293335">
      <w:pPr>
        <w:pStyle w:val="NoSpacing"/>
        <w:spacing w:line="276" w:lineRule="auto"/>
        <w:rPr>
          <w:rFonts w:ascii="Times New Roman" w:hAnsi="Times New Roman"/>
          <w:noProof/>
          <w:spacing w:val="-5"/>
          <w:lang w:val="en-GB"/>
        </w:rPr>
      </w:pPr>
      <w:r>
        <w:rPr>
          <w:rFonts w:ascii="Times New Roman" w:hAnsi="Times New Roman"/>
          <w:noProof/>
          <w:spacing w:val="-5"/>
          <w:lang w:val="en-GB"/>
        </w:rPr>
        <w:t>Teenindusletid                            300               19               80            Tööpind</w:t>
      </w:r>
    </w:p>
    <w:p w:rsidR="00293335" w:rsidRDefault="00293335" w:rsidP="00293335">
      <w:pPr>
        <w:spacing w:line="276" w:lineRule="auto"/>
        <w:rPr>
          <w:noProof/>
        </w:rPr>
      </w:pPr>
    </w:p>
    <w:p w:rsidR="00293335" w:rsidRPr="00293335" w:rsidRDefault="00293335" w:rsidP="00293335">
      <w:pPr>
        <w:spacing w:line="276" w:lineRule="auto"/>
        <w:rPr>
          <w:noProof/>
          <w:sz w:val="22"/>
          <w:szCs w:val="22"/>
        </w:rPr>
      </w:pPr>
      <w:r>
        <w:rPr>
          <w:noProof/>
        </w:rPr>
        <w:t xml:space="preserve">Tööpiirkonna ja lähiümbruse valgustustiheduse vahe on arvestatud nii, et suhe ei oleks suurem, kui </w:t>
      </w:r>
      <w:r w:rsidRPr="00293335">
        <w:rPr>
          <w:noProof/>
          <w:sz w:val="22"/>
          <w:szCs w:val="22"/>
        </w:rPr>
        <w:t>1,5. Valgustite hooldeteguri väärtuseks on arvestatud 0,8.</w:t>
      </w:r>
    </w:p>
    <w:p w:rsidR="00293335" w:rsidRPr="00293335" w:rsidRDefault="00293335" w:rsidP="00293335">
      <w:pPr>
        <w:spacing w:line="276" w:lineRule="auto"/>
        <w:rPr>
          <w:noProof/>
          <w:sz w:val="22"/>
          <w:szCs w:val="22"/>
          <w:lang w:val="en-GB" w:bidi="ar-EG"/>
        </w:rPr>
      </w:pPr>
      <w:r w:rsidRPr="00293335">
        <w:rPr>
          <w:noProof/>
          <w:sz w:val="22"/>
          <w:szCs w:val="22"/>
          <w:lang w:val="en-GB" w:bidi="ar-EG"/>
        </w:rPr>
        <w:t>Valgustuse lülitamine on projekteeritud valdavalt samast ruumist, kus asuvad ka valgustid.. Läbikäidavatesse ruumidesse on projekteeritud valgustuse lülitamiseks kas veksellülitid või impulsslülitid, sealjuures trepile on projekteeritud liikumisanduritega lülitus.</w:t>
      </w:r>
    </w:p>
    <w:p w:rsidR="00293335" w:rsidRPr="00293335" w:rsidRDefault="00293335" w:rsidP="00293335">
      <w:pPr>
        <w:spacing w:line="276" w:lineRule="auto"/>
        <w:rPr>
          <w:noProof/>
          <w:sz w:val="22"/>
          <w:szCs w:val="22"/>
          <w:lang w:val="en-GB" w:bidi="ar-EG"/>
        </w:rPr>
      </w:pPr>
    </w:p>
    <w:p w:rsidR="00293335" w:rsidRPr="00293335" w:rsidRDefault="00293335" w:rsidP="00293335">
      <w:pPr>
        <w:spacing w:line="276" w:lineRule="auto"/>
        <w:rPr>
          <w:noProof/>
          <w:sz w:val="22"/>
          <w:szCs w:val="22"/>
        </w:rPr>
      </w:pPr>
      <w:r w:rsidRPr="00293335">
        <w:rPr>
          <w:noProof/>
          <w:sz w:val="22"/>
          <w:szCs w:val="22"/>
        </w:rPr>
        <w:t>Bussiterminaalile on projekteeritud pidevlülitusreziimis turvavalgustus järgmiste põhimõtete järgi:</w:t>
      </w:r>
    </w:p>
    <w:p w:rsidR="00293335" w:rsidRPr="00293335" w:rsidRDefault="00293335" w:rsidP="00293335">
      <w:pPr>
        <w:spacing w:line="276" w:lineRule="auto"/>
        <w:rPr>
          <w:noProof/>
          <w:sz w:val="22"/>
          <w:szCs w:val="22"/>
        </w:rPr>
      </w:pPr>
      <w:r w:rsidRPr="00293335">
        <w:rPr>
          <w:noProof/>
          <w:sz w:val="22"/>
          <w:szCs w:val="22"/>
        </w:rPr>
        <w:t xml:space="preserve">- valgustustihedus </w:t>
      </w:r>
      <w:r w:rsidRPr="00293335">
        <w:rPr>
          <w:noProof/>
          <w:spacing w:val="-2"/>
          <w:sz w:val="22"/>
          <w:szCs w:val="22"/>
        </w:rPr>
        <w:t xml:space="preserve">evakuatsiooniteedel 0,2 m kõrgusel põrandast - vähemalt 1 lx treppidel,  põrandatasandite muutumiskohtades - vähemalt 2 lx. </w:t>
      </w:r>
    </w:p>
    <w:p w:rsidR="00293335" w:rsidRPr="00293335" w:rsidRDefault="00293335" w:rsidP="00293335">
      <w:pPr>
        <w:spacing w:line="276" w:lineRule="auto"/>
        <w:rPr>
          <w:noProof/>
          <w:sz w:val="22"/>
          <w:szCs w:val="22"/>
        </w:rPr>
      </w:pPr>
      <w:r w:rsidRPr="00293335">
        <w:rPr>
          <w:noProof/>
          <w:sz w:val="22"/>
          <w:szCs w:val="22"/>
        </w:rPr>
        <w:t xml:space="preserve">väljapääsude juurde ja evakuatsiooniteedele on projekteeritud evakuatsiooniteid tähistavate nooltega       evakuatsioonivalgustus. </w:t>
      </w:r>
    </w:p>
    <w:p w:rsidR="00293335" w:rsidRPr="00293335" w:rsidRDefault="00293335" w:rsidP="00293335">
      <w:pPr>
        <w:spacing w:line="276" w:lineRule="auto"/>
        <w:rPr>
          <w:noProof/>
          <w:sz w:val="22"/>
          <w:szCs w:val="22"/>
        </w:rPr>
      </w:pPr>
      <w:r w:rsidRPr="00293335">
        <w:rPr>
          <w:noProof/>
          <w:sz w:val="22"/>
          <w:szCs w:val="22"/>
        </w:rPr>
        <w:t>paanikavältimisvalgustus evakuatsioonitee leidmiseks on projekteeritud osade valgustite akuseadmetega varustamise abil.</w:t>
      </w:r>
    </w:p>
    <w:p w:rsidR="00293335" w:rsidRPr="00293335" w:rsidRDefault="00293335" w:rsidP="00293335">
      <w:pPr>
        <w:spacing w:line="276" w:lineRule="auto"/>
        <w:rPr>
          <w:noProof/>
          <w:sz w:val="22"/>
          <w:szCs w:val="22"/>
        </w:rPr>
      </w:pPr>
      <w:r w:rsidRPr="00293335">
        <w:rPr>
          <w:noProof/>
          <w:sz w:val="22"/>
          <w:szCs w:val="22"/>
        </w:rPr>
        <w:t>Turvavalgustus on projekteeritud pidevlülituses, toimeajaga 1 h</w:t>
      </w:r>
    </w:p>
    <w:p w:rsidR="00293335" w:rsidRPr="00293335" w:rsidRDefault="00293335" w:rsidP="00293335">
      <w:pPr>
        <w:spacing w:line="276" w:lineRule="auto"/>
        <w:rPr>
          <w:noProof/>
          <w:sz w:val="22"/>
          <w:szCs w:val="22"/>
          <w:lang w:val="en-GB"/>
        </w:rPr>
      </w:pPr>
      <w:r w:rsidRPr="00293335">
        <w:rPr>
          <w:noProof/>
          <w:sz w:val="22"/>
          <w:szCs w:val="22"/>
          <w:lang w:val="en-GB"/>
        </w:rPr>
        <w:t xml:space="preserve">Turvavalgustite asukoha valikul on arvestatud elektrikilpide, treppide, jne. asukohtadega. </w:t>
      </w:r>
    </w:p>
    <w:p w:rsidR="00293335" w:rsidRDefault="00293335" w:rsidP="00293335">
      <w:pPr>
        <w:pStyle w:val="BodyText3"/>
        <w:spacing w:line="276" w:lineRule="auto"/>
        <w:rPr>
          <w:noProof/>
          <w:szCs w:val="24"/>
          <w:lang w:val="en-GB"/>
        </w:rPr>
      </w:pPr>
    </w:p>
    <w:p w:rsidR="00293335" w:rsidRPr="00293335" w:rsidRDefault="00293335" w:rsidP="00293335">
      <w:pPr>
        <w:pStyle w:val="Heading2"/>
        <w:rPr>
          <w:noProof/>
          <w:lang w:val="en-GB"/>
        </w:rPr>
      </w:pPr>
    </w:p>
    <w:p w:rsidR="00293335" w:rsidRDefault="00293335" w:rsidP="00293335">
      <w:pPr>
        <w:pStyle w:val="Heading2"/>
        <w:rPr>
          <w:rFonts w:cs="Times New Roman"/>
          <w:bCs/>
          <w:noProof/>
          <w:sz w:val="24"/>
          <w:szCs w:val="22"/>
        </w:rPr>
      </w:pPr>
      <w:r>
        <w:rPr>
          <w:rFonts w:cs="Times New Roman"/>
          <w:bCs/>
          <w:noProof/>
          <w:sz w:val="24"/>
          <w:szCs w:val="22"/>
        </w:rPr>
        <w:t>3.5.</w:t>
      </w:r>
      <w:r w:rsidRPr="00293335">
        <w:rPr>
          <w:rFonts w:cs="Times New Roman"/>
          <w:bCs/>
          <w:noProof/>
          <w:sz w:val="24"/>
          <w:szCs w:val="22"/>
        </w:rPr>
        <w:t>MAANDAMINE, POTENTSIAALIÜHTLUSTUS.</w:t>
      </w:r>
    </w:p>
    <w:p w:rsidR="00293335" w:rsidRPr="00293335" w:rsidRDefault="00293335" w:rsidP="00293335"/>
    <w:p w:rsidR="00293335" w:rsidRDefault="00293335" w:rsidP="00293335">
      <w:pPr>
        <w:spacing w:line="276" w:lineRule="auto"/>
        <w:rPr>
          <w:noProof/>
          <w:sz w:val="22"/>
        </w:rPr>
      </w:pPr>
      <w:r>
        <w:rPr>
          <w:noProof/>
          <w:sz w:val="22"/>
        </w:rPr>
        <w:t xml:space="preserve">Hoone peakilbile PJK on projekteeritud elektripaigaldise kordusmaandus maandustakistustega R&lt;= 30 om süvamaanduri baasil.  Peajaotuskilbi juurde on projekteeritud hoone peamaanduslatt, mis on ühendatud peamaandusjuhi, CU 25 mm2, abil maanduriga ja juhtme H07V-K-25 abil peajaotuskeskuse PE latiga.  Neutraaljuhi N ja kaitsejuhi PE ühendus on tehtud peajaotuskeskuses. </w:t>
      </w:r>
    </w:p>
    <w:p w:rsidR="00293335" w:rsidRDefault="00293335" w:rsidP="00293335">
      <w:pPr>
        <w:spacing w:line="276" w:lineRule="auto"/>
        <w:rPr>
          <w:noProof/>
          <w:sz w:val="22"/>
        </w:rPr>
      </w:pPr>
      <w:r>
        <w:rPr>
          <w:noProof/>
          <w:sz w:val="22"/>
        </w:rPr>
        <w:t>Potentsiaalide ühtlustamiseks tuleb hoone metallkonstruktsioonid, juhtivad torustikud ja elektriseadmete kõrvalised juhtivad osad ühendada ühtsesse potentsiaaliühtlustussüsteemi peamaanduslati kaudu.  Jaotuskilpide toitepiirkondade potentsiaaliühtlustus on projekteeritud nende kilpide PE- juhistiku kaudu.</w:t>
      </w:r>
    </w:p>
    <w:p w:rsidR="00293335" w:rsidRDefault="00293335" w:rsidP="00293335">
      <w:pPr>
        <w:spacing w:line="276" w:lineRule="auto"/>
        <w:rPr>
          <w:noProof/>
          <w:sz w:val="22"/>
        </w:rPr>
      </w:pPr>
      <w:r>
        <w:rPr>
          <w:noProof/>
          <w:sz w:val="22"/>
        </w:rPr>
        <w:lastRenderedPageBreak/>
        <w:t>Kaabliredelite, veetorude, vent. torude jms. potentsiaaliühtlustuseks kasutatava furnituuri paigaldus peab vastama toote valmistajatehase juhenditele.</w:t>
      </w:r>
    </w:p>
    <w:p w:rsidR="00293335" w:rsidRDefault="00293335" w:rsidP="00293335">
      <w:pPr>
        <w:spacing w:line="276" w:lineRule="auto"/>
        <w:rPr>
          <w:noProof/>
          <w:sz w:val="22"/>
        </w:rPr>
      </w:pPr>
      <w:r>
        <w:rPr>
          <w:noProof/>
          <w:sz w:val="22"/>
        </w:rPr>
        <w:t>Elektritarvikute normaalselt pingevabad metallosad ühendada elektriseadmete rühmaliini kaablite kaitsejuhiga ‘PE’. Elektritarvikute kaitsejuhte ei tohi ühendada rühmades nii, et ühe seadme lahtilülitamine, näit. hoolduseks, katkestab ka teiste seadmete kaitsejuhi.</w:t>
      </w:r>
    </w:p>
    <w:p w:rsidR="00293335" w:rsidRDefault="00293335" w:rsidP="00293335">
      <w:pPr>
        <w:pStyle w:val="NoSpacing"/>
        <w:spacing w:line="276" w:lineRule="auto"/>
        <w:jc w:val="both"/>
        <w:rPr>
          <w:rFonts w:ascii="Times New Roman" w:hAnsi="Times New Roman"/>
          <w:noProof/>
          <w:spacing w:val="-5"/>
          <w:lang w:val="en-GB"/>
        </w:rPr>
      </w:pPr>
      <w:r>
        <w:rPr>
          <w:rFonts w:ascii="Times New Roman" w:hAnsi="Times New Roman"/>
          <w:noProof/>
          <w:spacing w:val="-5"/>
          <w:lang w:val="en-GB"/>
        </w:rPr>
        <w:t>Kõik potentsiaaliühtlustusjuhid  (&gt; 6 mm2) märgistada vastava selgitava tekstiga.</w:t>
      </w:r>
    </w:p>
    <w:p w:rsidR="00293335" w:rsidRPr="00335842" w:rsidRDefault="00293335" w:rsidP="00293335">
      <w:pPr>
        <w:pStyle w:val="NoSpacing"/>
        <w:spacing w:line="276" w:lineRule="auto"/>
        <w:jc w:val="both"/>
        <w:rPr>
          <w:rFonts w:ascii="Times New Roman" w:hAnsi="Times New Roman"/>
          <w:noProof/>
          <w:spacing w:val="-5"/>
          <w:sz w:val="20"/>
          <w:lang w:val="en-GB"/>
        </w:rPr>
      </w:pPr>
    </w:p>
    <w:p w:rsidR="00293335" w:rsidRPr="00335842" w:rsidRDefault="00293335" w:rsidP="00293335">
      <w:pPr>
        <w:pStyle w:val="NoSpacing"/>
        <w:spacing w:line="276" w:lineRule="auto"/>
        <w:jc w:val="both"/>
        <w:rPr>
          <w:rFonts w:ascii="Times New Roman" w:hAnsi="Times New Roman"/>
          <w:noProof/>
          <w:spacing w:val="-5"/>
          <w:sz w:val="20"/>
          <w:lang w:val="en-GB"/>
        </w:rPr>
      </w:pPr>
    </w:p>
    <w:p w:rsidR="00293335" w:rsidRDefault="00293335" w:rsidP="00293335">
      <w:pPr>
        <w:pStyle w:val="Heading2"/>
        <w:numPr>
          <w:ilvl w:val="0"/>
          <w:numId w:val="3"/>
        </w:numPr>
        <w:rPr>
          <w:noProof/>
        </w:rPr>
      </w:pPr>
      <w:r>
        <w:rPr>
          <w:noProof/>
        </w:rPr>
        <w:t>ELEKTRIPAIGALDISE KASUTUSJUHEND.</w:t>
      </w:r>
    </w:p>
    <w:p w:rsidR="00B54FC8" w:rsidRPr="00B54FC8" w:rsidRDefault="00B54FC8" w:rsidP="00B54FC8">
      <w:bookmarkStart w:id="8" w:name="_GoBack"/>
      <w:bookmarkEnd w:id="8"/>
    </w:p>
    <w:p w:rsidR="00293335" w:rsidRPr="00293335" w:rsidRDefault="00293335" w:rsidP="00293335">
      <w:pPr>
        <w:pStyle w:val="BodyText3"/>
        <w:spacing w:line="276" w:lineRule="auto"/>
        <w:rPr>
          <w:sz w:val="22"/>
          <w:szCs w:val="22"/>
          <w:lang w:val="en-GB"/>
        </w:rPr>
      </w:pPr>
      <w:proofErr w:type="spellStart"/>
      <w:r w:rsidRPr="00293335">
        <w:rPr>
          <w:sz w:val="22"/>
          <w:szCs w:val="22"/>
          <w:lang w:val="en-GB"/>
        </w:rPr>
        <w:t>Käesolev</w:t>
      </w:r>
      <w:proofErr w:type="spellEnd"/>
      <w:r w:rsidRPr="00293335">
        <w:rPr>
          <w:sz w:val="22"/>
          <w:szCs w:val="22"/>
          <w:lang w:val="en-GB"/>
        </w:rPr>
        <w:t xml:space="preserve"> </w:t>
      </w:r>
      <w:proofErr w:type="spellStart"/>
      <w:r w:rsidRPr="00293335">
        <w:rPr>
          <w:sz w:val="22"/>
          <w:szCs w:val="22"/>
          <w:lang w:val="en-GB"/>
        </w:rPr>
        <w:t>juhend</w:t>
      </w:r>
      <w:proofErr w:type="spellEnd"/>
      <w:r w:rsidRPr="00293335">
        <w:rPr>
          <w:sz w:val="22"/>
          <w:szCs w:val="22"/>
          <w:lang w:val="en-GB"/>
        </w:rPr>
        <w:t xml:space="preserve"> </w:t>
      </w:r>
      <w:proofErr w:type="spellStart"/>
      <w:r w:rsidRPr="00293335">
        <w:rPr>
          <w:sz w:val="22"/>
          <w:szCs w:val="22"/>
          <w:lang w:val="en-GB"/>
        </w:rPr>
        <w:t>sätestab</w:t>
      </w:r>
      <w:proofErr w:type="spellEnd"/>
      <w:r w:rsidRPr="00293335">
        <w:rPr>
          <w:sz w:val="22"/>
          <w:szCs w:val="22"/>
          <w:lang w:val="en-GB"/>
        </w:rPr>
        <w:t xml:space="preserve"> </w:t>
      </w:r>
      <w:proofErr w:type="spellStart"/>
      <w:r w:rsidRPr="00293335">
        <w:rPr>
          <w:sz w:val="22"/>
          <w:szCs w:val="22"/>
          <w:lang w:val="en-GB"/>
        </w:rPr>
        <w:t>käsitletava</w:t>
      </w:r>
      <w:proofErr w:type="spellEnd"/>
      <w:r w:rsidRPr="00293335">
        <w:rPr>
          <w:sz w:val="22"/>
          <w:szCs w:val="22"/>
          <w:lang w:val="en-GB"/>
        </w:rPr>
        <w:t xml:space="preserve"> </w:t>
      </w:r>
      <w:proofErr w:type="spellStart"/>
      <w:r w:rsidRPr="00293335">
        <w:rPr>
          <w:sz w:val="22"/>
          <w:szCs w:val="22"/>
          <w:lang w:val="en-GB"/>
        </w:rPr>
        <w:t>elektripaigaldise</w:t>
      </w:r>
      <w:proofErr w:type="spellEnd"/>
      <w:r w:rsidRPr="00293335">
        <w:rPr>
          <w:sz w:val="22"/>
          <w:szCs w:val="22"/>
          <w:lang w:val="en-GB"/>
        </w:rPr>
        <w:t xml:space="preserve"> </w:t>
      </w:r>
      <w:proofErr w:type="spellStart"/>
      <w:r w:rsidRPr="00293335">
        <w:rPr>
          <w:sz w:val="22"/>
          <w:szCs w:val="22"/>
          <w:lang w:val="en-GB"/>
        </w:rPr>
        <w:t>kasutamise</w:t>
      </w:r>
      <w:proofErr w:type="spellEnd"/>
      <w:r w:rsidRPr="00293335">
        <w:rPr>
          <w:sz w:val="22"/>
          <w:szCs w:val="22"/>
          <w:lang w:val="en-GB"/>
        </w:rPr>
        <w:t xml:space="preserve"> </w:t>
      </w:r>
      <w:proofErr w:type="spellStart"/>
      <w:proofErr w:type="gramStart"/>
      <w:r w:rsidRPr="00293335">
        <w:rPr>
          <w:sz w:val="22"/>
          <w:szCs w:val="22"/>
          <w:lang w:val="en-GB"/>
        </w:rPr>
        <w:t>ja</w:t>
      </w:r>
      <w:proofErr w:type="spellEnd"/>
      <w:proofErr w:type="gramEnd"/>
      <w:r w:rsidRPr="00293335">
        <w:rPr>
          <w:sz w:val="22"/>
          <w:szCs w:val="22"/>
          <w:lang w:val="en-GB"/>
        </w:rPr>
        <w:t xml:space="preserve"> </w:t>
      </w:r>
      <w:proofErr w:type="spellStart"/>
      <w:r w:rsidRPr="00293335">
        <w:rPr>
          <w:sz w:val="22"/>
          <w:szCs w:val="22"/>
          <w:lang w:val="en-GB"/>
        </w:rPr>
        <w:t>hooldamise</w:t>
      </w:r>
      <w:proofErr w:type="spellEnd"/>
      <w:r w:rsidRPr="00293335">
        <w:rPr>
          <w:sz w:val="22"/>
          <w:szCs w:val="22"/>
          <w:lang w:val="en-GB"/>
        </w:rPr>
        <w:t xml:space="preserve"> </w:t>
      </w:r>
      <w:proofErr w:type="spellStart"/>
      <w:r w:rsidRPr="00293335">
        <w:rPr>
          <w:sz w:val="22"/>
          <w:szCs w:val="22"/>
          <w:lang w:val="en-GB"/>
        </w:rPr>
        <w:t>üldised</w:t>
      </w:r>
      <w:proofErr w:type="spellEnd"/>
      <w:r w:rsidRPr="00293335">
        <w:rPr>
          <w:sz w:val="22"/>
          <w:szCs w:val="22"/>
          <w:lang w:val="en-GB"/>
        </w:rPr>
        <w:t xml:space="preserve"> </w:t>
      </w:r>
      <w:proofErr w:type="spellStart"/>
      <w:r w:rsidRPr="00293335">
        <w:rPr>
          <w:sz w:val="22"/>
          <w:szCs w:val="22"/>
          <w:lang w:val="en-GB"/>
        </w:rPr>
        <w:t>nõuded</w:t>
      </w:r>
      <w:proofErr w:type="spellEnd"/>
      <w:r w:rsidRPr="00293335">
        <w:rPr>
          <w:sz w:val="22"/>
          <w:szCs w:val="22"/>
          <w:lang w:val="en-GB"/>
        </w:rPr>
        <w:t xml:space="preserve">. </w:t>
      </w:r>
      <w:proofErr w:type="spellStart"/>
      <w:r w:rsidRPr="00293335">
        <w:rPr>
          <w:sz w:val="22"/>
          <w:szCs w:val="22"/>
          <w:lang w:val="en-GB"/>
        </w:rPr>
        <w:t>Juhend</w:t>
      </w:r>
      <w:proofErr w:type="spellEnd"/>
      <w:r w:rsidRPr="00293335">
        <w:rPr>
          <w:sz w:val="22"/>
          <w:szCs w:val="22"/>
          <w:lang w:val="en-GB"/>
        </w:rPr>
        <w:t xml:space="preserve"> on </w:t>
      </w:r>
      <w:proofErr w:type="spellStart"/>
      <w:r w:rsidRPr="00293335">
        <w:rPr>
          <w:sz w:val="22"/>
          <w:szCs w:val="22"/>
          <w:lang w:val="en-GB"/>
        </w:rPr>
        <w:t>koostatud</w:t>
      </w:r>
      <w:proofErr w:type="spellEnd"/>
      <w:r w:rsidRPr="00293335">
        <w:rPr>
          <w:sz w:val="22"/>
          <w:szCs w:val="22"/>
          <w:lang w:val="en-GB"/>
        </w:rPr>
        <w:t xml:space="preserve"> </w:t>
      </w:r>
      <w:proofErr w:type="spellStart"/>
      <w:r w:rsidRPr="00293335">
        <w:rPr>
          <w:sz w:val="22"/>
          <w:szCs w:val="22"/>
          <w:lang w:val="en-GB"/>
        </w:rPr>
        <w:t>vastavalt</w:t>
      </w:r>
      <w:proofErr w:type="spellEnd"/>
      <w:r w:rsidRPr="00293335">
        <w:rPr>
          <w:sz w:val="22"/>
          <w:szCs w:val="22"/>
          <w:lang w:val="en-GB"/>
        </w:rPr>
        <w:t xml:space="preserve"> </w:t>
      </w:r>
      <w:proofErr w:type="spellStart"/>
      <w:r w:rsidRPr="00293335">
        <w:rPr>
          <w:sz w:val="22"/>
          <w:szCs w:val="22"/>
          <w:lang w:val="en-GB"/>
        </w:rPr>
        <w:t>standardile</w:t>
      </w:r>
      <w:proofErr w:type="spellEnd"/>
      <w:r w:rsidRPr="00293335">
        <w:rPr>
          <w:sz w:val="22"/>
          <w:szCs w:val="22"/>
          <w:lang w:val="en-GB"/>
        </w:rPr>
        <w:t xml:space="preserve"> EVS-EN 50110-1:2013 „</w:t>
      </w:r>
      <w:proofErr w:type="spellStart"/>
      <w:r w:rsidRPr="00293335">
        <w:rPr>
          <w:sz w:val="22"/>
          <w:szCs w:val="22"/>
          <w:lang w:val="en-GB"/>
        </w:rPr>
        <w:t>Elektripaigaldiste</w:t>
      </w:r>
      <w:proofErr w:type="spellEnd"/>
      <w:r w:rsidRPr="00293335">
        <w:rPr>
          <w:sz w:val="22"/>
          <w:szCs w:val="22"/>
          <w:lang w:val="en-GB"/>
        </w:rPr>
        <w:t xml:space="preserve"> </w:t>
      </w:r>
      <w:proofErr w:type="spellStart"/>
      <w:r w:rsidRPr="00293335">
        <w:rPr>
          <w:sz w:val="22"/>
          <w:szCs w:val="22"/>
          <w:lang w:val="en-GB"/>
        </w:rPr>
        <w:t>käit</w:t>
      </w:r>
      <w:proofErr w:type="spellEnd"/>
      <w:r w:rsidRPr="00293335">
        <w:rPr>
          <w:sz w:val="22"/>
          <w:szCs w:val="22"/>
          <w:lang w:val="en-GB"/>
        </w:rPr>
        <w:t xml:space="preserve">“,  </w:t>
      </w:r>
      <w:proofErr w:type="spellStart"/>
      <w:r w:rsidRPr="00293335">
        <w:rPr>
          <w:sz w:val="22"/>
          <w:szCs w:val="22"/>
          <w:lang w:val="en-GB"/>
        </w:rPr>
        <w:t>Seadme</w:t>
      </w:r>
      <w:proofErr w:type="spellEnd"/>
      <w:r w:rsidRPr="00293335">
        <w:rPr>
          <w:sz w:val="22"/>
          <w:szCs w:val="22"/>
          <w:lang w:val="en-GB"/>
        </w:rPr>
        <w:t xml:space="preserve"> </w:t>
      </w:r>
      <w:proofErr w:type="spellStart"/>
      <w:r w:rsidRPr="00293335">
        <w:rPr>
          <w:sz w:val="22"/>
          <w:szCs w:val="22"/>
          <w:lang w:val="en-GB"/>
        </w:rPr>
        <w:t>ohutuse</w:t>
      </w:r>
      <w:proofErr w:type="spellEnd"/>
      <w:r w:rsidRPr="00293335">
        <w:rPr>
          <w:sz w:val="22"/>
          <w:szCs w:val="22"/>
          <w:lang w:val="en-GB"/>
        </w:rPr>
        <w:t xml:space="preserve"> </w:t>
      </w:r>
      <w:proofErr w:type="spellStart"/>
      <w:r w:rsidRPr="00293335">
        <w:rPr>
          <w:sz w:val="22"/>
          <w:szCs w:val="22"/>
          <w:lang w:val="en-GB"/>
        </w:rPr>
        <w:t>seadusele</w:t>
      </w:r>
      <w:proofErr w:type="spellEnd"/>
      <w:r w:rsidRPr="00293335">
        <w:rPr>
          <w:sz w:val="22"/>
          <w:szCs w:val="22"/>
          <w:lang w:val="en-GB"/>
        </w:rPr>
        <w:t xml:space="preserve"> </w:t>
      </w:r>
      <w:proofErr w:type="spellStart"/>
      <w:r w:rsidRPr="00293335">
        <w:rPr>
          <w:sz w:val="22"/>
          <w:szCs w:val="22"/>
          <w:lang w:val="en-GB"/>
        </w:rPr>
        <w:t>ja</w:t>
      </w:r>
      <w:proofErr w:type="spellEnd"/>
      <w:r w:rsidRPr="00293335">
        <w:rPr>
          <w:sz w:val="22"/>
          <w:szCs w:val="22"/>
          <w:lang w:val="en-GB"/>
        </w:rPr>
        <w:t xml:space="preserve"> EV </w:t>
      </w:r>
      <w:proofErr w:type="spellStart"/>
      <w:r w:rsidRPr="00293335">
        <w:rPr>
          <w:sz w:val="22"/>
          <w:szCs w:val="22"/>
          <w:lang w:val="en-GB"/>
        </w:rPr>
        <w:t>majandusministri</w:t>
      </w:r>
      <w:proofErr w:type="spellEnd"/>
      <w:r w:rsidRPr="00293335">
        <w:rPr>
          <w:sz w:val="22"/>
          <w:szCs w:val="22"/>
          <w:lang w:val="en-GB"/>
        </w:rPr>
        <w:t xml:space="preserve"> </w:t>
      </w:r>
      <w:proofErr w:type="spellStart"/>
      <w:r w:rsidRPr="00293335">
        <w:rPr>
          <w:sz w:val="22"/>
          <w:szCs w:val="22"/>
          <w:lang w:val="en-GB"/>
        </w:rPr>
        <w:t>määrusele</w:t>
      </w:r>
      <w:proofErr w:type="spellEnd"/>
      <w:r w:rsidRPr="00293335">
        <w:rPr>
          <w:sz w:val="22"/>
          <w:szCs w:val="22"/>
          <w:lang w:val="en-GB"/>
        </w:rPr>
        <w:t xml:space="preserve"> </w:t>
      </w:r>
      <w:proofErr w:type="spellStart"/>
      <w:r w:rsidRPr="00293335">
        <w:rPr>
          <w:sz w:val="22"/>
          <w:szCs w:val="22"/>
          <w:lang w:val="en-GB"/>
        </w:rPr>
        <w:t>nr</w:t>
      </w:r>
      <w:proofErr w:type="spellEnd"/>
      <w:r w:rsidRPr="00293335">
        <w:rPr>
          <w:sz w:val="22"/>
          <w:szCs w:val="22"/>
          <w:lang w:val="en-GB"/>
        </w:rPr>
        <w:t>. 74. 26.06.2015. “</w:t>
      </w:r>
      <w:proofErr w:type="spellStart"/>
      <w:r w:rsidRPr="00293335">
        <w:rPr>
          <w:sz w:val="22"/>
          <w:szCs w:val="22"/>
          <w:lang w:val="en-GB"/>
        </w:rPr>
        <w:t>Elektripaigaldise</w:t>
      </w:r>
      <w:proofErr w:type="spellEnd"/>
      <w:r w:rsidRPr="00293335">
        <w:rPr>
          <w:sz w:val="22"/>
          <w:szCs w:val="22"/>
          <w:lang w:val="en-GB"/>
        </w:rPr>
        <w:t xml:space="preserve"> </w:t>
      </w:r>
      <w:proofErr w:type="spellStart"/>
      <w:r w:rsidRPr="00293335">
        <w:rPr>
          <w:sz w:val="22"/>
          <w:szCs w:val="22"/>
          <w:lang w:val="en-GB"/>
        </w:rPr>
        <w:t>käidule</w:t>
      </w:r>
      <w:proofErr w:type="spellEnd"/>
      <w:r w:rsidRPr="00293335">
        <w:rPr>
          <w:sz w:val="22"/>
          <w:szCs w:val="22"/>
          <w:lang w:val="en-GB"/>
        </w:rPr>
        <w:t xml:space="preserve"> </w:t>
      </w:r>
      <w:proofErr w:type="spellStart"/>
      <w:r w:rsidRPr="00293335">
        <w:rPr>
          <w:sz w:val="22"/>
          <w:szCs w:val="22"/>
          <w:lang w:val="en-GB"/>
        </w:rPr>
        <w:t>ja</w:t>
      </w:r>
      <w:proofErr w:type="spellEnd"/>
      <w:r w:rsidRPr="00293335">
        <w:rPr>
          <w:sz w:val="22"/>
          <w:szCs w:val="22"/>
          <w:lang w:val="en-GB"/>
        </w:rPr>
        <w:t xml:space="preserve"> </w:t>
      </w:r>
      <w:proofErr w:type="spellStart"/>
      <w:r w:rsidRPr="00293335">
        <w:rPr>
          <w:sz w:val="22"/>
          <w:szCs w:val="22"/>
          <w:lang w:val="en-GB"/>
        </w:rPr>
        <w:t>elektritööle</w:t>
      </w:r>
      <w:proofErr w:type="spellEnd"/>
      <w:r w:rsidRPr="00293335">
        <w:rPr>
          <w:sz w:val="22"/>
          <w:szCs w:val="22"/>
          <w:lang w:val="en-GB"/>
        </w:rPr>
        <w:t xml:space="preserve"> </w:t>
      </w:r>
      <w:proofErr w:type="spellStart"/>
      <w:r w:rsidRPr="00293335">
        <w:rPr>
          <w:sz w:val="22"/>
          <w:szCs w:val="22"/>
          <w:lang w:val="en-GB"/>
        </w:rPr>
        <w:t>esitatavad</w:t>
      </w:r>
      <w:proofErr w:type="spellEnd"/>
      <w:r w:rsidRPr="00293335">
        <w:rPr>
          <w:sz w:val="22"/>
          <w:szCs w:val="22"/>
          <w:lang w:val="en-GB"/>
        </w:rPr>
        <w:t xml:space="preserve"> </w:t>
      </w:r>
      <w:proofErr w:type="spellStart"/>
      <w:r w:rsidRPr="00293335">
        <w:rPr>
          <w:sz w:val="22"/>
          <w:szCs w:val="22"/>
          <w:lang w:val="en-GB"/>
        </w:rPr>
        <w:t>nõuded</w:t>
      </w:r>
      <w:proofErr w:type="spellEnd"/>
      <w:r w:rsidRPr="00293335">
        <w:rPr>
          <w:sz w:val="22"/>
          <w:szCs w:val="22"/>
          <w:lang w:val="en-GB"/>
        </w:rPr>
        <w:t xml:space="preserve">” </w:t>
      </w:r>
    </w:p>
    <w:p w:rsidR="00293335" w:rsidRPr="009951FF" w:rsidRDefault="00293335" w:rsidP="00293335">
      <w:pPr>
        <w:spacing w:line="276" w:lineRule="auto"/>
        <w:rPr>
          <w:noProof/>
          <w:sz w:val="22"/>
          <w:szCs w:val="22"/>
        </w:rPr>
      </w:pPr>
      <w:r w:rsidRPr="009951FF">
        <w:rPr>
          <w:noProof/>
          <w:sz w:val="22"/>
          <w:szCs w:val="22"/>
        </w:rPr>
        <w:t>Peale valmisehitamist teostab elektripaigaldise ehitaja paigaldise elektrimõõtmised, vajalikud katsetused ja organiseerib tehnilise kontrolli teostuse, et saada kinnitust elektripaigaldise kasutuskõlbulikkuses ning annab paigaldise omanikule üle järgmise dokumentatsiooni:</w:t>
      </w:r>
    </w:p>
    <w:p w:rsidR="00293335" w:rsidRPr="009951FF" w:rsidRDefault="00293335" w:rsidP="00293335">
      <w:pPr>
        <w:spacing w:line="276" w:lineRule="auto"/>
        <w:rPr>
          <w:noProof/>
          <w:spacing w:val="-5"/>
          <w:sz w:val="22"/>
          <w:szCs w:val="22"/>
        </w:rPr>
      </w:pPr>
      <w:r w:rsidRPr="009951FF">
        <w:rPr>
          <w:noProof/>
          <w:spacing w:val="-5"/>
          <w:sz w:val="22"/>
          <w:szCs w:val="22"/>
        </w:rPr>
        <w:t>Elektripaigaldise teostusjoonised:</w:t>
      </w:r>
    </w:p>
    <w:p w:rsidR="00293335" w:rsidRPr="009951FF" w:rsidRDefault="00293335" w:rsidP="00293335">
      <w:pPr>
        <w:spacing w:line="276" w:lineRule="auto"/>
        <w:rPr>
          <w:noProof/>
          <w:spacing w:val="-5"/>
          <w:sz w:val="22"/>
          <w:szCs w:val="22"/>
        </w:rPr>
      </w:pPr>
      <w:r w:rsidRPr="009951FF">
        <w:rPr>
          <w:noProof/>
          <w:spacing w:val="-5"/>
          <w:sz w:val="22"/>
          <w:szCs w:val="22"/>
        </w:rPr>
        <w:t xml:space="preserve">Kaetud tööde aktid süvistatud juhtmestiku paigalduse kohta, </w:t>
      </w:r>
    </w:p>
    <w:p w:rsidR="00293335" w:rsidRPr="009951FF" w:rsidRDefault="00293335" w:rsidP="00293335">
      <w:pPr>
        <w:spacing w:line="276" w:lineRule="auto"/>
        <w:rPr>
          <w:noProof/>
          <w:sz w:val="22"/>
          <w:szCs w:val="22"/>
        </w:rPr>
      </w:pPr>
      <w:r w:rsidRPr="009951FF">
        <w:rPr>
          <w:noProof/>
          <w:sz w:val="22"/>
          <w:szCs w:val="22"/>
        </w:rPr>
        <w:t>Kaetud tööde aktid maasse paigaldatud kaablite ja kordusmaanduse teostuse kohta.</w:t>
      </w:r>
    </w:p>
    <w:p w:rsidR="00293335" w:rsidRPr="009951FF" w:rsidRDefault="00293335" w:rsidP="00293335">
      <w:pPr>
        <w:spacing w:line="276" w:lineRule="auto"/>
        <w:rPr>
          <w:noProof/>
          <w:sz w:val="22"/>
          <w:szCs w:val="22"/>
        </w:rPr>
      </w:pPr>
      <w:r w:rsidRPr="009951FF">
        <w:rPr>
          <w:noProof/>
          <w:sz w:val="22"/>
          <w:szCs w:val="22"/>
        </w:rPr>
        <w:t>Akt potentsiaaliühtlustuse teostuse kohta.</w:t>
      </w:r>
    </w:p>
    <w:p w:rsidR="00293335" w:rsidRPr="009951FF" w:rsidRDefault="00293335" w:rsidP="00293335">
      <w:pPr>
        <w:spacing w:line="276" w:lineRule="auto"/>
        <w:rPr>
          <w:noProof/>
          <w:sz w:val="22"/>
          <w:szCs w:val="22"/>
        </w:rPr>
      </w:pPr>
      <w:r w:rsidRPr="009951FF">
        <w:rPr>
          <w:noProof/>
          <w:sz w:val="22"/>
          <w:szCs w:val="22"/>
        </w:rPr>
        <w:t>Elektrimõõtmiste protokollid.</w:t>
      </w:r>
    </w:p>
    <w:p w:rsidR="00293335" w:rsidRPr="009951FF" w:rsidRDefault="00293335" w:rsidP="00293335">
      <w:pPr>
        <w:spacing w:line="276" w:lineRule="auto"/>
        <w:rPr>
          <w:noProof/>
          <w:sz w:val="22"/>
          <w:szCs w:val="22"/>
        </w:rPr>
      </w:pPr>
      <w:r w:rsidRPr="009951FF">
        <w:rPr>
          <w:noProof/>
          <w:sz w:val="22"/>
          <w:szCs w:val="22"/>
        </w:rPr>
        <w:t>Tööde vastuvõtu-üleandmisakt.</w:t>
      </w:r>
    </w:p>
    <w:p w:rsidR="00293335" w:rsidRPr="009951FF" w:rsidRDefault="00293335" w:rsidP="00293335">
      <w:pPr>
        <w:spacing w:line="276" w:lineRule="auto"/>
        <w:rPr>
          <w:noProof/>
          <w:sz w:val="22"/>
          <w:szCs w:val="22"/>
        </w:rPr>
      </w:pPr>
      <w:r>
        <w:rPr>
          <w:noProof/>
          <w:sz w:val="22"/>
          <w:szCs w:val="22"/>
        </w:rPr>
        <w:t>Auditi akt</w:t>
      </w:r>
      <w:r w:rsidRPr="009951FF">
        <w:rPr>
          <w:noProof/>
          <w:sz w:val="22"/>
          <w:szCs w:val="22"/>
        </w:rPr>
        <w:t xml:space="preserve"> akt.</w:t>
      </w:r>
    </w:p>
    <w:p w:rsidR="00293335" w:rsidRPr="009951FF" w:rsidRDefault="00293335" w:rsidP="00293335">
      <w:pPr>
        <w:spacing w:line="276" w:lineRule="auto"/>
        <w:rPr>
          <w:noProof/>
          <w:sz w:val="22"/>
          <w:szCs w:val="22"/>
        </w:rPr>
      </w:pPr>
      <w:r w:rsidRPr="009951FF">
        <w:rPr>
          <w:noProof/>
          <w:sz w:val="22"/>
          <w:szCs w:val="22"/>
        </w:rPr>
        <w:t>Elektripaigaldise omanik peab tagama, et elektripaigaldist kasutatakse õigusaktides kehtestatud nõuete kohaselt</w:t>
      </w:r>
    </w:p>
    <w:p w:rsidR="00293335" w:rsidRPr="00293335" w:rsidRDefault="00293335" w:rsidP="00293335">
      <w:pPr>
        <w:rPr>
          <w:noProof/>
          <w:lang w:val="en-GB"/>
        </w:rPr>
      </w:pPr>
      <w:r w:rsidRPr="00293335">
        <w:rPr>
          <w:noProof/>
          <w:lang w:val="en-GB"/>
        </w:rPr>
        <w:t xml:space="preserve">Projekteeritud elektripaigaldis on III liigi paigaldis. </w:t>
      </w:r>
    </w:p>
    <w:p w:rsidR="00293335" w:rsidRPr="00293335" w:rsidRDefault="00293335" w:rsidP="00293335">
      <w:pPr>
        <w:pStyle w:val="BodyText"/>
        <w:spacing w:line="276" w:lineRule="auto"/>
        <w:rPr>
          <w:rFonts w:ascii="Times New Roman" w:hAnsi="Times New Roman"/>
          <w:noProof/>
          <w:sz w:val="22"/>
          <w:szCs w:val="22"/>
          <w:lang w:val="en-GB"/>
        </w:rPr>
      </w:pPr>
    </w:p>
    <w:p w:rsidR="00293335" w:rsidRDefault="00293335" w:rsidP="00293335">
      <w:pPr>
        <w:spacing w:line="360" w:lineRule="auto"/>
        <w:rPr>
          <w:noProof/>
          <w:sz w:val="22"/>
        </w:rPr>
      </w:pPr>
      <w:r>
        <w:rPr>
          <w:noProof/>
          <w:sz w:val="22"/>
        </w:rPr>
        <w:t>Koostas:</w:t>
      </w:r>
      <w:r>
        <w:rPr>
          <w:noProof/>
          <w:sz w:val="22"/>
        </w:rPr>
        <w:tab/>
        <w:t xml:space="preserve"> Enn Kraav</w:t>
      </w:r>
      <w:r>
        <w:rPr>
          <w:noProof/>
          <w:sz w:val="22"/>
        </w:rPr>
        <w:tab/>
      </w:r>
      <w:r>
        <w:rPr>
          <w:noProof/>
          <w:sz w:val="22"/>
        </w:rPr>
        <w:tab/>
        <w:t>__________________</w:t>
      </w:r>
      <w:r>
        <w:rPr>
          <w:noProof/>
          <w:sz w:val="22"/>
        </w:rPr>
        <w:tab/>
      </w:r>
      <w:r>
        <w:rPr>
          <w:noProof/>
          <w:sz w:val="22"/>
        </w:rPr>
        <w:tab/>
      </w:r>
    </w:p>
    <w:p w:rsidR="00293335" w:rsidRDefault="00293335" w:rsidP="00293335">
      <w:pPr>
        <w:spacing w:line="360" w:lineRule="auto"/>
        <w:rPr>
          <w:noProof/>
          <w:sz w:val="22"/>
        </w:rPr>
      </w:pPr>
    </w:p>
    <w:p w:rsidR="00293335" w:rsidRDefault="00293335" w:rsidP="00293335">
      <w:pPr>
        <w:spacing w:line="360" w:lineRule="auto"/>
        <w:rPr>
          <w:sz w:val="22"/>
        </w:rPr>
      </w:pPr>
    </w:p>
    <w:p w:rsidR="00293335" w:rsidRDefault="00293335" w:rsidP="00293335">
      <w:pPr>
        <w:spacing w:line="360" w:lineRule="auto"/>
        <w:rPr>
          <w:sz w:val="22"/>
        </w:rPr>
      </w:pPr>
    </w:p>
    <w:p w:rsidR="00293335" w:rsidRDefault="00293335" w:rsidP="00293335">
      <w:pPr>
        <w:pStyle w:val="BodyTextIndent"/>
        <w:rPr>
          <w:noProof/>
          <w:sz w:val="22"/>
        </w:rPr>
      </w:pPr>
    </w:p>
    <w:p w:rsidR="00293335" w:rsidRDefault="00293335"/>
    <w:sectPr w:rsidR="00293335" w:rsidSect="002B3CED">
      <w:headerReference w:type="default" r:id="rId7"/>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508" w:rsidRDefault="00FB5508" w:rsidP="002B3CED">
      <w:pPr>
        <w:spacing w:line="240" w:lineRule="auto"/>
      </w:pPr>
      <w:r>
        <w:separator/>
      </w:r>
    </w:p>
  </w:endnote>
  <w:endnote w:type="continuationSeparator" w:id="0">
    <w:p w:rsidR="00FB5508" w:rsidRDefault="00FB5508" w:rsidP="002B3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vantGarde Bk BT">
    <w:altName w:val="Century Gothic"/>
    <w:charset w:val="00"/>
    <w:family w:val="swiss"/>
    <w:pitch w:val="variable"/>
  </w:font>
  <w:font w:name="Tahoma">
    <w:panose1 w:val="020B0604030504040204"/>
    <w:charset w:val="BA"/>
    <w:family w:val="swiss"/>
    <w:pitch w:val="variable"/>
    <w:sig w:usb0="E1002EFF" w:usb1="C000605B" w:usb2="00000029" w:usb3="00000000" w:csb0="000101FF" w:csb1="00000000"/>
  </w:font>
  <w:font w:name="Arial Black">
    <w:panose1 w:val="020B0A040201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508" w:rsidRDefault="00FB5508" w:rsidP="002B3CED">
      <w:pPr>
        <w:spacing w:line="240" w:lineRule="auto"/>
      </w:pPr>
      <w:r>
        <w:separator/>
      </w:r>
    </w:p>
  </w:footnote>
  <w:footnote w:type="continuationSeparator" w:id="0">
    <w:p w:rsidR="00FB5508" w:rsidRDefault="00FB5508" w:rsidP="002B3C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CED" w:rsidRPr="003F5C56" w:rsidRDefault="002B3CED" w:rsidP="002B3CED">
    <w:pPr>
      <w:pStyle w:val="Tahoma11Roh"/>
    </w:pPr>
    <w:r w:rsidRPr="003F5C56">
      <w:t>PROJEKTGRUPP ROSENBERG OÜ</w:t>
    </w:r>
  </w:p>
  <w:p w:rsidR="002B3CED" w:rsidRDefault="002B3CED" w:rsidP="002B3CED">
    <w:pPr>
      <w:pStyle w:val="BodyText"/>
      <w:spacing w:line="240" w:lineRule="auto"/>
      <w:ind w:left="1077"/>
      <w:jc w:val="right"/>
      <w:outlineLvl w:val="0"/>
      <w:rPr>
        <w:rFonts w:ascii="Tahoma" w:hAnsi="Tahoma" w:cs="Tahoma"/>
        <w:color w:val="006666"/>
        <w:spacing w:val="0"/>
        <w:sz w:val="18"/>
        <w:szCs w:val="18"/>
        <w:lang w:eastAsia="et-EE"/>
      </w:rPr>
    </w:pPr>
    <w:r>
      <w:rPr>
        <w:rFonts w:ascii="Tahoma" w:hAnsi="Tahoma" w:cs="Tahoma"/>
        <w:color w:val="006666"/>
        <w:spacing w:val="0"/>
        <w:sz w:val="18"/>
        <w:szCs w:val="18"/>
        <w:lang w:eastAsia="et-EE"/>
      </w:rPr>
      <w:t>Tallinna tn 49, Loksa linn, Harjumaa</w:t>
    </w:r>
  </w:p>
  <w:p w:rsidR="002B3CED" w:rsidRDefault="002B3CED" w:rsidP="002B3CED">
    <w:pPr>
      <w:spacing w:line="240" w:lineRule="auto"/>
      <w:jc w:val="right"/>
      <w:rPr>
        <w:rFonts w:ascii="Tahoma" w:hAnsi="Tahoma" w:cs="Tahoma"/>
        <w:color w:val="006666"/>
        <w:sz w:val="18"/>
        <w:szCs w:val="18"/>
      </w:rPr>
    </w:pPr>
    <w:r w:rsidRPr="004461F1">
      <w:rPr>
        <w:rFonts w:ascii="Tahoma" w:hAnsi="Tahoma" w:cs="Tahoma"/>
        <w:color w:val="006666"/>
        <w:sz w:val="18"/>
        <w:szCs w:val="18"/>
      </w:rPr>
      <w:t xml:space="preserve">Loksa autobussijaama, ehitismälestis </w:t>
    </w:r>
    <w:proofErr w:type="spellStart"/>
    <w:r w:rsidRPr="004461F1">
      <w:rPr>
        <w:rFonts w:ascii="Tahoma" w:hAnsi="Tahoma" w:cs="Tahoma"/>
        <w:color w:val="006666"/>
        <w:sz w:val="18"/>
        <w:szCs w:val="18"/>
      </w:rPr>
      <w:t>reg</w:t>
    </w:r>
    <w:proofErr w:type="spellEnd"/>
    <w:r w:rsidRPr="004461F1">
      <w:rPr>
        <w:rFonts w:ascii="Tahoma" w:hAnsi="Tahoma" w:cs="Tahoma"/>
        <w:color w:val="006666"/>
        <w:sz w:val="18"/>
        <w:szCs w:val="18"/>
      </w:rPr>
      <w:t xml:space="preserve"> nr 30353, rekonstrueerimise ja fassaadide restaureerimise projekt </w:t>
    </w:r>
  </w:p>
  <w:p w:rsidR="002B3CED" w:rsidRDefault="002B3CED" w:rsidP="002B3CED">
    <w:pPr>
      <w:spacing w:line="240" w:lineRule="auto"/>
      <w:jc w:val="right"/>
      <w:rPr>
        <w:rFonts w:ascii="Tahoma" w:hAnsi="Tahoma" w:cs="Tahoma"/>
        <w:color w:val="006666"/>
        <w:sz w:val="20"/>
        <w:szCs w:val="20"/>
      </w:rPr>
    </w:pPr>
    <w:r>
      <w:rPr>
        <w:rFonts w:ascii="Tahoma" w:hAnsi="Tahoma" w:cs="Tahoma"/>
        <w:color w:val="006666"/>
        <w:sz w:val="18"/>
        <w:szCs w:val="18"/>
      </w:rPr>
      <w:t>Kaust 5. El</w:t>
    </w:r>
    <w:r w:rsidR="00890AF1">
      <w:rPr>
        <w:rFonts w:ascii="Tahoma" w:hAnsi="Tahoma" w:cs="Tahoma"/>
        <w:color w:val="006666"/>
        <w:sz w:val="18"/>
        <w:szCs w:val="18"/>
      </w:rPr>
      <w:t>e</w:t>
    </w:r>
    <w:r>
      <w:rPr>
        <w:rFonts w:ascii="Tahoma" w:hAnsi="Tahoma" w:cs="Tahoma"/>
        <w:color w:val="006666"/>
        <w:sz w:val="18"/>
        <w:szCs w:val="18"/>
      </w:rPr>
      <w:t>ktrivarustuse osa põhiprojekt</w:t>
    </w:r>
    <w:r>
      <w:rPr>
        <w:rFonts w:ascii="Tahoma" w:hAnsi="Tahoma" w:cs="Tahoma"/>
        <w:b/>
        <w:bCs/>
        <w:color w:val="006666"/>
        <w:sz w:val="28"/>
        <w:szCs w:val="28"/>
      </w:rPr>
      <w:t xml:space="preserve">  </w:t>
    </w:r>
    <w:r>
      <w:rPr>
        <w:rFonts w:ascii="Tahoma" w:hAnsi="Tahoma" w:cs="Tahoma"/>
        <w:color w:val="006666"/>
        <w:sz w:val="18"/>
        <w:szCs w:val="18"/>
      </w:rPr>
      <w:t>Töö nr 262016</w:t>
    </w:r>
  </w:p>
  <w:p w:rsidR="002B3CED" w:rsidRDefault="002B3C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A101C"/>
    <w:multiLevelType w:val="multilevel"/>
    <w:tmpl w:val="56F8FF0A"/>
    <w:lvl w:ilvl="0">
      <w:start w:val="3"/>
      <w:numFmt w:val="decimal"/>
      <w:lvlText w:val="%1."/>
      <w:lvlJc w:val="left"/>
      <w:pPr>
        <w:tabs>
          <w:tab w:val="num" w:pos="456"/>
        </w:tabs>
        <w:ind w:left="456" w:hanging="456"/>
      </w:pPr>
      <w:rPr>
        <w:rFonts w:hint="default"/>
      </w:rPr>
    </w:lvl>
    <w:lvl w:ilvl="1">
      <w:start w:val="1"/>
      <w:numFmt w:val="decimal"/>
      <w:lvlText w:val="%1.%2."/>
      <w:lvlJc w:val="left"/>
      <w:pPr>
        <w:tabs>
          <w:tab w:val="num" w:pos="456"/>
        </w:tabs>
        <w:ind w:left="456" w:hanging="45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0704180"/>
    <w:multiLevelType w:val="multilevel"/>
    <w:tmpl w:val="25FE0870"/>
    <w:lvl w:ilvl="0">
      <w:start w:val="3"/>
      <w:numFmt w:val="decimal"/>
      <w:lvlText w:val="%1."/>
      <w:lvlJc w:val="left"/>
      <w:pPr>
        <w:tabs>
          <w:tab w:val="num" w:pos="630"/>
        </w:tabs>
        <w:ind w:left="630" w:hanging="630"/>
      </w:pPr>
      <w:rPr>
        <w:rFonts w:hint="default"/>
      </w:rPr>
    </w:lvl>
    <w:lvl w:ilvl="1">
      <w:start w:val="5"/>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10F5787"/>
    <w:multiLevelType w:val="hybridMultilevel"/>
    <w:tmpl w:val="31AAC6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7563F07"/>
    <w:multiLevelType w:val="multilevel"/>
    <w:tmpl w:val="4420E1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3F33A6F"/>
    <w:multiLevelType w:val="multilevel"/>
    <w:tmpl w:val="EC181C7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30557C2"/>
    <w:multiLevelType w:val="singleLevel"/>
    <w:tmpl w:val="CF3CC760"/>
    <w:lvl w:ilvl="0">
      <w:start w:val="2"/>
      <w:numFmt w:val="decimal"/>
      <w:lvlText w:val="%1."/>
      <w:lvlJc w:val="left"/>
      <w:pPr>
        <w:tabs>
          <w:tab w:val="num" w:pos="360"/>
        </w:tabs>
        <w:ind w:left="360" w:hanging="360"/>
      </w:pPr>
      <w:rPr>
        <w:rFonts w:hint="default"/>
        <w:b/>
      </w:r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CED"/>
    <w:rsid w:val="0001432D"/>
    <w:rsid w:val="000676B0"/>
    <w:rsid w:val="000E0EAE"/>
    <w:rsid w:val="00293335"/>
    <w:rsid w:val="002B3CED"/>
    <w:rsid w:val="002C2319"/>
    <w:rsid w:val="0035153E"/>
    <w:rsid w:val="004A2B2D"/>
    <w:rsid w:val="00613641"/>
    <w:rsid w:val="00785EEE"/>
    <w:rsid w:val="008319C0"/>
    <w:rsid w:val="00890AF1"/>
    <w:rsid w:val="008E6818"/>
    <w:rsid w:val="009A6A1D"/>
    <w:rsid w:val="009F3540"/>
    <w:rsid w:val="00AE6923"/>
    <w:rsid w:val="00B54FC8"/>
    <w:rsid w:val="00BE7677"/>
    <w:rsid w:val="00C651E4"/>
    <w:rsid w:val="00CA5737"/>
    <w:rsid w:val="00CB2A11"/>
    <w:rsid w:val="00CB7490"/>
    <w:rsid w:val="00E94051"/>
    <w:rsid w:val="00EF0DB2"/>
    <w:rsid w:val="00F40DEE"/>
    <w:rsid w:val="00FB55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032857CA-B231-47F0-B514-181B8145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CED"/>
    <w:pPr>
      <w:widowControl w:val="0"/>
      <w:adjustRightInd w:val="0"/>
      <w:spacing w:after="0" w:line="360" w:lineRule="atLeast"/>
      <w:jc w:val="both"/>
      <w:textAlignment w:val="baseline"/>
    </w:pPr>
    <w:rPr>
      <w:rFonts w:ascii="Times New Roman" w:eastAsia="Times New Roman" w:hAnsi="Times New Roman" w:cs="Times New Roman"/>
      <w:sz w:val="24"/>
      <w:szCs w:val="24"/>
      <w:lang w:eastAsia="et-EE"/>
    </w:rPr>
  </w:style>
  <w:style w:type="paragraph" w:styleId="Heading1">
    <w:name w:val="heading 1"/>
    <w:basedOn w:val="Normal"/>
    <w:next w:val="Normal"/>
    <w:link w:val="Heading1Char"/>
    <w:uiPriority w:val="99"/>
    <w:qFormat/>
    <w:rsid w:val="002B3CE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29333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homa12">
    <w:name w:val="Tahoma 12"/>
    <w:basedOn w:val="Normal"/>
    <w:autoRedefine/>
    <w:rsid w:val="002B3CED"/>
    <w:pPr>
      <w:jc w:val="left"/>
    </w:pPr>
    <w:rPr>
      <w:rFonts w:ascii="AvantGarde Bk BT" w:hAnsi="AvantGarde Bk BT" w:cs="Arial"/>
      <w:color w:val="006666"/>
      <w:sz w:val="20"/>
      <w:szCs w:val="20"/>
    </w:rPr>
  </w:style>
  <w:style w:type="paragraph" w:styleId="BodyText">
    <w:name w:val="Body Text"/>
    <w:basedOn w:val="Normal"/>
    <w:link w:val="BodyTextChar"/>
    <w:rsid w:val="002B3CED"/>
    <w:pPr>
      <w:jc w:val="center"/>
    </w:pPr>
    <w:rPr>
      <w:rFonts w:ascii="AvantGarde Bk BT" w:hAnsi="AvantGarde Bk BT"/>
      <w:spacing w:val="60"/>
      <w:lang w:eastAsia="en-US"/>
    </w:rPr>
  </w:style>
  <w:style w:type="character" w:customStyle="1" w:styleId="BodyTextChar">
    <w:name w:val="Body Text Char"/>
    <w:basedOn w:val="DefaultParagraphFont"/>
    <w:link w:val="BodyText"/>
    <w:rsid w:val="002B3CED"/>
    <w:rPr>
      <w:rFonts w:ascii="AvantGarde Bk BT" w:eastAsia="Times New Roman" w:hAnsi="AvantGarde Bk BT" w:cs="Times New Roman"/>
      <w:spacing w:val="60"/>
      <w:sz w:val="24"/>
      <w:szCs w:val="24"/>
    </w:rPr>
  </w:style>
  <w:style w:type="character" w:customStyle="1" w:styleId="Heading1Char">
    <w:name w:val="Heading 1 Char"/>
    <w:basedOn w:val="DefaultParagraphFont"/>
    <w:link w:val="Heading1"/>
    <w:uiPriority w:val="99"/>
    <w:rsid w:val="002B3CED"/>
    <w:rPr>
      <w:rFonts w:ascii="Arial" w:eastAsia="Times New Roman" w:hAnsi="Arial" w:cs="Arial"/>
      <w:b/>
      <w:bCs/>
      <w:kern w:val="32"/>
      <w:sz w:val="32"/>
      <w:szCs w:val="32"/>
      <w:lang w:eastAsia="et-EE"/>
    </w:rPr>
  </w:style>
  <w:style w:type="paragraph" w:styleId="Header">
    <w:name w:val="header"/>
    <w:basedOn w:val="Normal"/>
    <w:link w:val="HeaderChar"/>
    <w:semiHidden/>
    <w:unhideWhenUsed/>
    <w:rsid w:val="002B3CED"/>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2B3CED"/>
    <w:rPr>
      <w:rFonts w:ascii="Times New Roman" w:eastAsia="Times New Roman" w:hAnsi="Times New Roman" w:cs="Times New Roman"/>
      <w:sz w:val="24"/>
      <w:szCs w:val="24"/>
      <w:lang w:eastAsia="et-EE"/>
    </w:rPr>
  </w:style>
  <w:style w:type="paragraph" w:styleId="Footer">
    <w:name w:val="footer"/>
    <w:basedOn w:val="Normal"/>
    <w:link w:val="FooterChar"/>
    <w:uiPriority w:val="99"/>
    <w:semiHidden/>
    <w:unhideWhenUsed/>
    <w:rsid w:val="002B3CED"/>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2B3CED"/>
    <w:rPr>
      <w:rFonts w:ascii="Times New Roman" w:eastAsia="Times New Roman" w:hAnsi="Times New Roman" w:cs="Times New Roman"/>
      <w:sz w:val="24"/>
      <w:szCs w:val="24"/>
      <w:lang w:eastAsia="et-EE"/>
    </w:rPr>
  </w:style>
  <w:style w:type="paragraph" w:customStyle="1" w:styleId="Tahoma11Roh">
    <w:name w:val="Tahoma 11 Roh"/>
    <w:basedOn w:val="Header"/>
    <w:autoRedefine/>
    <w:uiPriority w:val="99"/>
    <w:rsid w:val="002B3CED"/>
    <w:pPr>
      <w:spacing w:line="360" w:lineRule="auto"/>
      <w:jc w:val="right"/>
    </w:pPr>
    <w:rPr>
      <w:rFonts w:ascii="Tahoma" w:hAnsi="Tahoma"/>
      <w:color w:val="006666"/>
      <w:sz w:val="20"/>
      <w:szCs w:val="20"/>
    </w:rPr>
  </w:style>
  <w:style w:type="character" w:customStyle="1" w:styleId="Heading2Char">
    <w:name w:val="Heading 2 Char"/>
    <w:basedOn w:val="DefaultParagraphFont"/>
    <w:link w:val="Heading2"/>
    <w:uiPriority w:val="9"/>
    <w:rsid w:val="00293335"/>
    <w:rPr>
      <w:rFonts w:asciiTheme="majorHAnsi" w:eastAsiaTheme="majorEastAsia" w:hAnsiTheme="majorHAnsi" w:cstheme="majorBidi"/>
      <w:color w:val="365F91" w:themeColor="accent1" w:themeShade="BF"/>
      <w:sz w:val="26"/>
      <w:szCs w:val="26"/>
      <w:lang w:eastAsia="et-EE"/>
    </w:rPr>
  </w:style>
  <w:style w:type="paragraph" w:styleId="BodyTextIndent">
    <w:name w:val="Body Text Indent"/>
    <w:basedOn w:val="Normal"/>
    <w:link w:val="BodyTextIndentChar"/>
    <w:uiPriority w:val="99"/>
    <w:semiHidden/>
    <w:unhideWhenUsed/>
    <w:rsid w:val="00293335"/>
    <w:pPr>
      <w:spacing w:after="120"/>
      <w:ind w:left="283"/>
    </w:pPr>
  </w:style>
  <w:style w:type="character" w:customStyle="1" w:styleId="BodyTextIndentChar">
    <w:name w:val="Body Text Indent Char"/>
    <w:basedOn w:val="DefaultParagraphFont"/>
    <w:link w:val="BodyTextIndent"/>
    <w:uiPriority w:val="99"/>
    <w:semiHidden/>
    <w:rsid w:val="00293335"/>
    <w:rPr>
      <w:rFonts w:ascii="Times New Roman" w:eastAsia="Times New Roman" w:hAnsi="Times New Roman" w:cs="Times New Roman"/>
      <w:sz w:val="24"/>
      <w:szCs w:val="24"/>
      <w:lang w:eastAsia="et-EE"/>
    </w:rPr>
  </w:style>
  <w:style w:type="paragraph" w:styleId="BodyText3">
    <w:name w:val="Body Text 3"/>
    <w:basedOn w:val="Normal"/>
    <w:link w:val="BodyText3Char"/>
    <w:uiPriority w:val="99"/>
    <w:semiHidden/>
    <w:unhideWhenUsed/>
    <w:rsid w:val="00293335"/>
    <w:pPr>
      <w:spacing w:after="120"/>
    </w:pPr>
    <w:rPr>
      <w:sz w:val="16"/>
      <w:szCs w:val="16"/>
    </w:rPr>
  </w:style>
  <w:style w:type="character" w:customStyle="1" w:styleId="BodyText3Char">
    <w:name w:val="Body Text 3 Char"/>
    <w:basedOn w:val="DefaultParagraphFont"/>
    <w:link w:val="BodyText3"/>
    <w:uiPriority w:val="99"/>
    <w:semiHidden/>
    <w:rsid w:val="00293335"/>
    <w:rPr>
      <w:rFonts w:ascii="Times New Roman" w:eastAsia="Times New Roman" w:hAnsi="Times New Roman" w:cs="Times New Roman"/>
      <w:sz w:val="16"/>
      <w:szCs w:val="16"/>
      <w:lang w:eastAsia="et-EE"/>
    </w:rPr>
  </w:style>
  <w:style w:type="paragraph" w:styleId="BodyTextIndent2">
    <w:name w:val="Body Text Indent 2"/>
    <w:basedOn w:val="Normal"/>
    <w:link w:val="BodyTextIndent2Char"/>
    <w:uiPriority w:val="99"/>
    <w:semiHidden/>
    <w:unhideWhenUsed/>
    <w:rsid w:val="00293335"/>
    <w:pPr>
      <w:spacing w:after="120" w:line="480" w:lineRule="auto"/>
      <w:ind w:left="283"/>
    </w:pPr>
  </w:style>
  <w:style w:type="character" w:customStyle="1" w:styleId="BodyTextIndent2Char">
    <w:name w:val="Body Text Indent 2 Char"/>
    <w:basedOn w:val="DefaultParagraphFont"/>
    <w:link w:val="BodyTextIndent2"/>
    <w:uiPriority w:val="99"/>
    <w:semiHidden/>
    <w:rsid w:val="00293335"/>
    <w:rPr>
      <w:rFonts w:ascii="Times New Roman" w:eastAsia="Times New Roman" w:hAnsi="Times New Roman" w:cs="Times New Roman"/>
      <w:sz w:val="24"/>
      <w:szCs w:val="24"/>
      <w:lang w:eastAsia="et-EE"/>
    </w:rPr>
  </w:style>
  <w:style w:type="paragraph" w:customStyle="1" w:styleId="Standard">
    <w:name w:val="Standard"/>
    <w:rsid w:val="00293335"/>
    <w:pPr>
      <w:spacing w:after="0" w:line="240" w:lineRule="auto"/>
    </w:pPr>
    <w:rPr>
      <w:rFonts w:ascii="Times New Roman" w:eastAsia="Times New Roman" w:hAnsi="Times New Roman" w:cs="Times New Roman"/>
      <w:snapToGrid w:val="0"/>
      <w:sz w:val="24"/>
      <w:szCs w:val="20"/>
      <w:lang w:val="en-AU"/>
    </w:rPr>
  </w:style>
  <w:style w:type="paragraph" w:customStyle="1" w:styleId="Tekst">
    <w:name w:val="Tekst"/>
    <w:basedOn w:val="Normal"/>
    <w:rsid w:val="00293335"/>
    <w:pPr>
      <w:widowControl/>
      <w:adjustRightInd/>
      <w:spacing w:after="60" w:line="240" w:lineRule="auto"/>
      <w:textAlignment w:val="auto"/>
    </w:pPr>
    <w:rPr>
      <w:rFonts w:ascii="Arial" w:hAnsi="Arial" w:cs="Arial"/>
      <w:sz w:val="20"/>
      <w:szCs w:val="20"/>
      <w:lang w:eastAsia="en-US"/>
    </w:rPr>
  </w:style>
  <w:style w:type="paragraph" w:customStyle="1" w:styleId="Suuralapealkiri">
    <w:name w:val="Suur alapealkiri"/>
    <w:basedOn w:val="Normal"/>
    <w:rsid w:val="00293335"/>
    <w:pPr>
      <w:widowControl/>
      <w:tabs>
        <w:tab w:val="left" w:pos="426"/>
      </w:tabs>
      <w:adjustRightInd/>
      <w:spacing w:after="120" w:line="240" w:lineRule="auto"/>
      <w:textAlignment w:val="auto"/>
    </w:pPr>
    <w:rPr>
      <w:rFonts w:ascii="Arial" w:hAnsi="Arial" w:cs="Arial"/>
      <w:b/>
      <w:sz w:val="20"/>
      <w:szCs w:val="20"/>
      <w:lang w:eastAsia="en-US"/>
    </w:rPr>
  </w:style>
  <w:style w:type="paragraph" w:styleId="NoSpacing">
    <w:name w:val="No Spacing"/>
    <w:basedOn w:val="Normal"/>
    <w:uiPriority w:val="1"/>
    <w:qFormat/>
    <w:rsid w:val="00293335"/>
    <w:pPr>
      <w:widowControl/>
      <w:adjustRightInd/>
      <w:spacing w:line="240" w:lineRule="auto"/>
      <w:jc w:val="left"/>
      <w:textAlignment w:val="auto"/>
    </w:pPr>
    <w:rPr>
      <w:rFonts w:ascii="Calibri" w:eastAsia="Calibri" w:hAnsi="Calibri"/>
      <w:sz w:val="22"/>
      <w:szCs w:val="20"/>
      <w:lang w:val="en-US" w:eastAsia="en-US"/>
    </w:rPr>
  </w:style>
  <w:style w:type="paragraph" w:customStyle="1" w:styleId="TAHOMA14B">
    <w:name w:val="TAHOMA 14 B"/>
    <w:basedOn w:val="Normal"/>
    <w:rsid w:val="00293335"/>
    <w:pPr>
      <w:jc w:val="right"/>
    </w:pPr>
    <w:rPr>
      <w:rFonts w:ascii="Tahoma" w:hAnsi="Tahoma"/>
      <w:b/>
      <w:sz w:val="28"/>
    </w:rPr>
  </w:style>
  <w:style w:type="paragraph" w:styleId="NormalWeb">
    <w:name w:val="Normal (Web)"/>
    <w:basedOn w:val="Normal"/>
    <w:semiHidden/>
    <w:rsid w:val="00293335"/>
    <w:pPr>
      <w:widowControl/>
      <w:adjustRightInd/>
      <w:spacing w:before="100" w:beforeAutospacing="1" w:after="100" w:afterAutospacing="1" w:line="240" w:lineRule="auto"/>
      <w:jc w:val="left"/>
      <w:textAlignment w:val="auto"/>
    </w:pPr>
  </w:style>
  <w:style w:type="paragraph" w:customStyle="1" w:styleId="StyleHeaderTahomaLeft191cm">
    <w:name w:val="Style Header + Tahoma Left:  191 cm"/>
    <w:basedOn w:val="Header"/>
    <w:rsid w:val="00293335"/>
    <w:pPr>
      <w:ind w:left="907"/>
    </w:pPr>
    <w:rPr>
      <w:rFonts w:ascii="Tahoma" w:hAnsi="Tahoma"/>
      <w:sz w:val="22"/>
      <w:szCs w:val="20"/>
    </w:rPr>
  </w:style>
  <w:style w:type="paragraph" w:customStyle="1" w:styleId="HeadingBase">
    <w:name w:val="Heading Base"/>
    <w:basedOn w:val="BodyText"/>
    <w:next w:val="BodyText"/>
    <w:rsid w:val="00293335"/>
    <w:pPr>
      <w:keepNext/>
      <w:keepLines/>
      <w:widowControl/>
      <w:adjustRightInd/>
      <w:spacing w:line="180" w:lineRule="atLeast"/>
      <w:jc w:val="left"/>
      <w:textAlignment w:val="auto"/>
    </w:pPr>
    <w:rPr>
      <w:rFonts w:ascii="Arial Black" w:hAnsi="Arial Black"/>
      <w:spacing w:val="-10"/>
      <w:kern w:val="28"/>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2952</Words>
  <Characters>17122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Maret</dc:creator>
  <cp:lastModifiedBy>Enn Kraav</cp:lastModifiedBy>
  <cp:revision>3</cp:revision>
  <dcterms:created xsi:type="dcterms:W3CDTF">2017-02-09T21:59:00Z</dcterms:created>
  <dcterms:modified xsi:type="dcterms:W3CDTF">2017-03-07T20:11:00Z</dcterms:modified>
</cp:coreProperties>
</file>